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B13D" w14:textId="77777777" w:rsidR="004B3B94" w:rsidRDefault="00000000">
      <w:pPr>
        <w:pStyle w:val="Cmsor1"/>
        <w:rPr>
          <w:color w:val="auto"/>
        </w:rPr>
      </w:pPr>
      <w:r>
        <w:rPr>
          <w:color w:val="auto"/>
        </w:rPr>
        <w:t>PTR1201 Ókortörténet</w:t>
      </w:r>
    </w:p>
    <w:p w14:paraId="672A6659" w14:textId="77777777" w:rsidR="004B3B94" w:rsidRDefault="004B3B94"/>
    <w:p w14:paraId="73EAACBA" w14:textId="77777777" w:rsidR="004B3B94" w:rsidRDefault="00000000">
      <w:pPr>
        <w:pStyle w:val="Alcm"/>
      </w:pPr>
      <w:r>
        <w:t>Tantárgyi tematika és félévi követelményrendszer</w:t>
      </w:r>
    </w:p>
    <w:p w14:paraId="0A37501D" w14:textId="77777777" w:rsidR="004B3B94" w:rsidRDefault="004B3B94">
      <w:pPr>
        <w:rPr>
          <w:b/>
          <w:color w:val="FF0000"/>
        </w:rPr>
      </w:pPr>
    </w:p>
    <w:p w14:paraId="476F0126" w14:textId="77777777" w:rsidR="00C56902" w:rsidRDefault="00C56902" w:rsidP="00C56902">
      <w:pPr>
        <w:rPr>
          <w:b/>
          <w:color w:val="FF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56902" w14:paraId="01028CE4" w14:textId="77777777" w:rsidTr="00007EEA">
        <w:tc>
          <w:tcPr>
            <w:tcW w:w="4531" w:type="dxa"/>
          </w:tcPr>
          <w:p w14:paraId="088BF4C9" w14:textId="77777777" w:rsidR="00C56902" w:rsidRDefault="00C56902" w:rsidP="00007EEA">
            <w:pPr>
              <w:rPr>
                <w:bCs/>
              </w:rPr>
            </w:pPr>
            <w:r w:rsidRPr="0032231A">
              <w:rPr>
                <w:b/>
              </w:rPr>
              <w:t>Az oktató neve és elérhetősége:</w:t>
            </w:r>
            <w:r>
              <w:rPr>
                <w:bCs/>
              </w:rPr>
              <w:t xml:space="preserve"> </w:t>
            </w:r>
          </w:p>
          <w:p w14:paraId="7C3A7EA9" w14:textId="77777777" w:rsidR="00C56902" w:rsidRDefault="00C56902" w:rsidP="00007EEA">
            <w:pPr>
              <w:rPr>
                <w:bCs/>
              </w:rPr>
            </w:pPr>
            <w:r>
              <w:rPr>
                <w:bCs/>
              </w:rPr>
              <w:t>Dr. Buhály Attila</w:t>
            </w:r>
          </w:p>
          <w:p w14:paraId="6B1A09B6" w14:textId="77777777" w:rsidR="00C56902" w:rsidRDefault="00C56902" w:rsidP="00007EEA">
            <w:pPr>
              <w:rPr>
                <w:bCs/>
              </w:rPr>
            </w:pPr>
            <w:r>
              <w:rPr>
                <w:bCs/>
              </w:rPr>
              <w:t>Történettudományi és Filozófiai Intézet</w:t>
            </w:r>
          </w:p>
          <w:p w14:paraId="60F36FBF" w14:textId="77777777" w:rsidR="00C56902" w:rsidRDefault="00C56902" w:rsidP="00007EEA">
            <w:pPr>
              <w:rPr>
                <w:bCs/>
              </w:rPr>
            </w:pPr>
            <w:r>
              <w:rPr>
                <w:bCs/>
              </w:rPr>
              <w:t>B épület I. emelet 177. szoba</w:t>
            </w:r>
          </w:p>
          <w:p w14:paraId="7612CA20" w14:textId="77777777" w:rsidR="00C56902" w:rsidRDefault="00C56902" w:rsidP="00007EEA">
            <w:pPr>
              <w:rPr>
                <w:bCs/>
              </w:rPr>
            </w:pPr>
            <w:r>
              <w:rPr>
                <w:bCs/>
              </w:rPr>
              <w:t xml:space="preserve">Honlap: </w:t>
            </w:r>
            <w:hyperlink r:id="rId8" w:history="1">
              <w:r w:rsidRPr="001F246A">
                <w:rPr>
                  <w:rStyle w:val="Hiperhivatkozs"/>
                  <w:bCs/>
                </w:rPr>
                <w:t>https://buhalya.hu</w:t>
              </w:r>
            </w:hyperlink>
            <w:r>
              <w:rPr>
                <w:bCs/>
              </w:rPr>
              <w:t xml:space="preserve"> </w:t>
            </w:r>
          </w:p>
          <w:p w14:paraId="49E1225D" w14:textId="77777777" w:rsidR="00C56902" w:rsidRDefault="00C56902" w:rsidP="00007EEA">
            <w:pPr>
              <w:rPr>
                <w:bCs/>
              </w:rPr>
            </w:pPr>
          </w:p>
          <w:p w14:paraId="5CF02379" w14:textId="77777777" w:rsidR="00C56902" w:rsidRPr="00007910" w:rsidRDefault="00C56902" w:rsidP="00007EEA">
            <w:pPr>
              <w:shd w:val="clear" w:color="auto" w:fill="F2F2F2" w:themeFill="background1" w:themeFillShade="F2"/>
              <w:rPr>
                <w:bCs/>
                <w:i/>
                <w:iCs/>
                <w:sz w:val="20"/>
                <w:szCs w:val="20"/>
              </w:rPr>
            </w:pPr>
            <w:r w:rsidRPr="00007910">
              <w:rPr>
                <w:bCs/>
                <w:i/>
                <w:iCs/>
                <w:sz w:val="20"/>
                <w:szCs w:val="20"/>
              </w:rPr>
              <w:t>A nyitólapon van lehetőség a félév során konzultációs időpont foglalására</w:t>
            </w:r>
          </w:p>
          <w:p w14:paraId="038DC30F" w14:textId="77777777" w:rsidR="00C56902" w:rsidRDefault="00C56902" w:rsidP="00007EEA">
            <w:pPr>
              <w:rPr>
                <w:bCs/>
              </w:rPr>
            </w:pPr>
          </w:p>
          <w:p w14:paraId="7080D1B7" w14:textId="77777777" w:rsidR="00C56902" w:rsidRDefault="00C56902" w:rsidP="00007EEA">
            <w:pPr>
              <w:rPr>
                <w:bCs/>
              </w:rPr>
            </w:pPr>
            <w:r>
              <w:rPr>
                <w:bCs/>
              </w:rPr>
              <w:t xml:space="preserve">Kontakt: </w:t>
            </w:r>
            <w:hyperlink r:id="rId9" w:history="1">
              <w:r w:rsidRPr="001F246A">
                <w:rPr>
                  <w:rStyle w:val="Hiperhivatkozs"/>
                  <w:bCs/>
                </w:rPr>
                <w:t>https://letterbird.co/buhalya</w:t>
              </w:r>
            </w:hyperlink>
            <w:r>
              <w:rPr>
                <w:bCs/>
              </w:rPr>
              <w:t xml:space="preserve"> </w:t>
            </w:r>
          </w:p>
          <w:p w14:paraId="18FA4D53" w14:textId="77777777" w:rsidR="00C56902" w:rsidRPr="00A06219" w:rsidRDefault="00C56902" w:rsidP="00007EEA">
            <w:pPr>
              <w:rPr>
                <w:bCs/>
              </w:rPr>
            </w:pPr>
            <w:r>
              <w:rPr>
                <w:bCs/>
              </w:rPr>
              <w:t xml:space="preserve">Email: </w:t>
            </w:r>
            <w:hyperlink r:id="rId10" w:history="1">
              <w:r w:rsidRPr="001F246A">
                <w:rPr>
                  <w:rStyle w:val="Hiperhivatkozs"/>
                  <w:bCs/>
                </w:rPr>
                <w:t>buhaly.attila@nye.hu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4531" w:type="dxa"/>
          </w:tcPr>
          <w:p w14:paraId="55751595" w14:textId="77777777" w:rsidR="00C56902" w:rsidRDefault="00C56902" w:rsidP="00007EEA">
            <w:pPr>
              <w:rPr>
                <w:b/>
              </w:rPr>
            </w:pPr>
            <w:r w:rsidRPr="004B4847">
              <w:rPr>
                <w:b/>
              </w:rPr>
              <w:t>A kurzus időpontja:</w:t>
            </w:r>
            <w:r>
              <w:rPr>
                <w:b/>
              </w:rPr>
              <w:t xml:space="preserve"> </w:t>
            </w:r>
          </w:p>
          <w:p w14:paraId="6140BF67" w14:textId="77777777" w:rsidR="004D5709" w:rsidRDefault="004D5709" w:rsidP="00007EEA">
            <w:pPr>
              <w:rPr>
                <w:bCs/>
              </w:rPr>
            </w:pPr>
          </w:p>
          <w:p w14:paraId="07C9EA52" w14:textId="6878197A" w:rsidR="00C56902" w:rsidRDefault="004D5709" w:rsidP="00007EEA">
            <w:pPr>
              <w:rPr>
                <w:bCs/>
              </w:rPr>
            </w:pPr>
            <w:r w:rsidRPr="00F82F78">
              <w:rPr>
                <w:bCs/>
                <w:u w:val="single"/>
              </w:rPr>
              <w:t>előadás</w:t>
            </w:r>
            <w:r>
              <w:rPr>
                <w:bCs/>
              </w:rPr>
              <w:t xml:space="preserve">: </w:t>
            </w:r>
            <w:r w:rsidR="00E20215">
              <w:rPr>
                <w:bCs/>
              </w:rPr>
              <w:t>szerda</w:t>
            </w:r>
            <w:r w:rsidR="00C56902">
              <w:rPr>
                <w:bCs/>
              </w:rPr>
              <w:t xml:space="preserve"> 1</w:t>
            </w:r>
            <w:r w:rsidR="00E20215">
              <w:rPr>
                <w:bCs/>
              </w:rPr>
              <w:t>6</w:t>
            </w:r>
            <w:r w:rsidR="00C56902">
              <w:rPr>
                <w:bCs/>
              </w:rPr>
              <w:t>:00 – 1</w:t>
            </w:r>
            <w:r w:rsidR="00E20215">
              <w:rPr>
                <w:bCs/>
              </w:rPr>
              <w:t>7</w:t>
            </w:r>
            <w:r w:rsidR="00C56902">
              <w:rPr>
                <w:bCs/>
              </w:rPr>
              <w:t>:30</w:t>
            </w:r>
          </w:p>
          <w:p w14:paraId="682F028F" w14:textId="5D8E968E" w:rsidR="00C56902" w:rsidRPr="00BF2BA8" w:rsidRDefault="00C56902" w:rsidP="00007EEA">
            <w:pPr>
              <w:rPr>
                <w:bCs/>
              </w:rPr>
            </w:pPr>
            <w:r w:rsidRPr="00BF2BA8">
              <w:rPr>
                <w:bCs/>
              </w:rPr>
              <w:t xml:space="preserve">helyszíne: </w:t>
            </w:r>
            <w:r w:rsidR="004663A5">
              <w:rPr>
                <w:bCs/>
              </w:rPr>
              <w:t>D</w:t>
            </w:r>
            <w:r w:rsidRPr="00BF2BA8">
              <w:rPr>
                <w:bCs/>
              </w:rPr>
              <w:t xml:space="preserve">. épület </w:t>
            </w:r>
            <w:r w:rsidR="004663A5">
              <w:rPr>
                <w:bCs/>
              </w:rPr>
              <w:t>2</w:t>
            </w:r>
            <w:r w:rsidRPr="00BF2BA8">
              <w:rPr>
                <w:bCs/>
              </w:rPr>
              <w:t>.</w:t>
            </w:r>
            <w:r w:rsidR="004663A5">
              <w:rPr>
                <w:bCs/>
              </w:rPr>
              <w:t xml:space="preserve"> körelőadó</w:t>
            </w:r>
          </w:p>
          <w:p w14:paraId="6E821FAF" w14:textId="5A9BAD55" w:rsidR="00C56902" w:rsidRDefault="00C56902" w:rsidP="00007EEA">
            <w:pPr>
              <w:rPr>
                <w:bCs/>
              </w:rPr>
            </w:pPr>
            <w:r w:rsidRPr="00BF2BA8">
              <w:rPr>
                <w:bCs/>
              </w:rPr>
              <w:t>várható létszám: 3</w:t>
            </w:r>
            <w:r w:rsidR="00F82F78">
              <w:rPr>
                <w:bCs/>
              </w:rPr>
              <w:t>5</w:t>
            </w:r>
            <w:r w:rsidRPr="00BF2BA8">
              <w:rPr>
                <w:bCs/>
              </w:rPr>
              <w:t xml:space="preserve"> fő</w:t>
            </w:r>
          </w:p>
          <w:p w14:paraId="245B6C1F" w14:textId="77777777" w:rsidR="00645738" w:rsidRDefault="00645738" w:rsidP="00007EEA">
            <w:pPr>
              <w:rPr>
                <w:bCs/>
              </w:rPr>
            </w:pPr>
          </w:p>
          <w:p w14:paraId="26009AAF" w14:textId="759E4E63" w:rsidR="00645738" w:rsidRDefault="00645738" w:rsidP="00007EEA">
            <w:pPr>
              <w:rPr>
                <w:bCs/>
              </w:rPr>
            </w:pPr>
            <w:r w:rsidRPr="006E5321">
              <w:rPr>
                <w:bCs/>
                <w:u w:val="single"/>
              </w:rPr>
              <w:t>szeminárium</w:t>
            </w:r>
            <w:r>
              <w:rPr>
                <w:bCs/>
              </w:rPr>
              <w:t>:</w:t>
            </w:r>
          </w:p>
          <w:p w14:paraId="7C9C6FFE" w14:textId="48D5DF57" w:rsidR="00645738" w:rsidRDefault="00F22D94" w:rsidP="00007EEA">
            <w:pPr>
              <w:rPr>
                <w:bCs/>
              </w:rPr>
            </w:pPr>
            <w:r>
              <w:rPr>
                <w:bCs/>
              </w:rPr>
              <w:t xml:space="preserve">(01) </w:t>
            </w:r>
            <w:r w:rsidR="00687105">
              <w:rPr>
                <w:bCs/>
              </w:rPr>
              <w:t xml:space="preserve">csütörtök 10:00 – 11:30 </w:t>
            </w:r>
          </w:p>
          <w:p w14:paraId="3C6DCDD3" w14:textId="2A148C9A" w:rsidR="00F22D94" w:rsidRDefault="00F22D94" w:rsidP="00007EEA">
            <w:pPr>
              <w:rPr>
                <w:bCs/>
              </w:rPr>
            </w:pPr>
            <w:r>
              <w:rPr>
                <w:bCs/>
              </w:rPr>
              <w:t>(02)</w:t>
            </w:r>
            <w:r w:rsidR="006E5321">
              <w:rPr>
                <w:bCs/>
              </w:rPr>
              <w:t xml:space="preserve"> csütörtök 12:00 – 13:30 </w:t>
            </w:r>
          </w:p>
          <w:p w14:paraId="208A94C0" w14:textId="4C41F95C" w:rsidR="002152B7" w:rsidRDefault="002152B7" w:rsidP="00007EEA">
            <w:pPr>
              <w:rPr>
                <w:bCs/>
              </w:rPr>
            </w:pPr>
            <w:r>
              <w:rPr>
                <w:bCs/>
              </w:rPr>
              <w:t>helyszíne: B. II. 223.</w:t>
            </w:r>
          </w:p>
          <w:p w14:paraId="45E4D980" w14:textId="12979004" w:rsidR="002152B7" w:rsidRDefault="002152B7" w:rsidP="00007EEA">
            <w:pPr>
              <w:rPr>
                <w:bCs/>
              </w:rPr>
            </w:pPr>
            <w:r>
              <w:rPr>
                <w:bCs/>
              </w:rPr>
              <w:t xml:space="preserve">várható létszám: </w:t>
            </w:r>
            <w:r w:rsidR="00B01042">
              <w:rPr>
                <w:bCs/>
              </w:rPr>
              <w:t>20-20 fő</w:t>
            </w:r>
          </w:p>
          <w:p w14:paraId="11066075" w14:textId="77777777" w:rsidR="00C56902" w:rsidRDefault="00C56902" w:rsidP="00007EEA">
            <w:pPr>
              <w:rPr>
                <w:bCs/>
              </w:rPr>
            </w:pPr>
          </w:p>
          <w:p w14:paraId="786620BB" w14:textId="3D48350F" w:rsidR="00C56902" w:rsidRPr="00C471FE" w:rsidRDefault="00C56902" w:rsidP="00C471FE">
            <w:pPr>
              <w:jc w:val="both"/>
              <w:rPr>
                <w:bCs/>
              </w:rPr>
            </w:pPr>
            <w:r w:rsidRPr="009A4485">
              <w:rPr>
                <w:b/>
              </w:rPr>
              <w:t xml:space="preserve">Félévi követelmény: </w:t>
            </w:r>
            <w:r w:rsidR="00F82F78" w:rsidRPr="00645738">
              <w:rPr>
                <w:bCs/>
              </w:rPr>
              <w:t>kollokvium</w:t>
            </w:r>
          </w:p>
        </w:tc>
      </w:tr>
    </w:tbl>
    <w:p w14:paraId="59E3A9F8" w14:textId="77777777" w:rsidR="00C56902" w:rsidRPr="00BF2BA8" w:rsidRDefault="00C56902" w:rsidP="00C56902">
      <w:pPr>
        <w:rPr>
          <w:bCs/>
        </w:rPr>
      </w:pPr>
    </w:p>
    <w:p w14:paraId="0DFC7035" w14:textId="77777777" w:rsidR="00C56902" w:rsidRDefault="00C56902" w:rsidP="00C56902">
      <w:pPr>
        <w:ind w:left="709" w:hanging="699"/>
        <w:rPr>
          <w:b/>
          <w:bCs/>
        </w:rPr>
      </w:pPr>
      <w:r>
        <w:rPr>
          <w:b/>
          <w:bCs/>
        </w:rPr>
        <w:t>A kurzus menetrendje, témakörök, tevékenységek:</w:t>
      </w:r>
    </w:p>
    <w:p w14:paraId="5A91605C" w14:textId="69FAC8E9" w:rsidR="00C56902" w:rsidRDefault="002900B4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 w:rsidRPr="002900B4">
        <w:rPr>
          <w:i/>
          <w:iCs/>
        </w:rPr>
        <w:t>Tájékozódás. A feladatok, a szemináriumi dolgozati témák és az időrend megbeszélése.</w:t>
      </w:r>
      <w:r w:rsidR="00EE3ADA">
        <w:rPr>
          <w:i/>
          <w:iCs/>
        </w:rPr>
        <w:t xml:space="preserve"> </w:t>
      </w:r>
      <w:r w:rsidRPr="00EE3ADA">
        <w:rPr>
          <w:i/>
          <w:iCs/>
        </w:rPr>
        <w:t>A kurzus témájának illeszkedése a NAT, a kerettantervek és az érettségi követelmények rendszeréhez.</w:t>
      </w:r>
      <w:r w:rsidR="00EE3ADA">
        <w:rPr>
          <w:i/>
          <w:iCs/>
        </w:rPr>
        <w:t xml:space="preserve"> </w:t>
      </w:r>
    </w:p>
    <w:p w14:paraId="7BFED26D" w14:textId="7C0D9FD5" w:rsidR="00EE3ADA" w:rsidRPr="00EE3ADA" w:rsidRDefault="00EE3ADA" w:rsidP="00EE3ADA">
      <w:pPr>
        <w:pStyle w:val="Listaszerbekezds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Az ókortörténet forrásai</w:t>
      </w:r>
    </w:p>
    <w:p w14:paraId="2B05EA56" w14:textId="5D2FA99C" w:rsidR="00EE3ADA" w:rsidRPr="00E169A0" w:rsidRDefault="0022566C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proofErr w:type="spellStart"/>
      <w:r>
        <w:t>Hellas</w:t>
      </w:r>
      <w:proofErr w:type="spellEnd"/>
      <w:r>
        <w:t xml:space="preserve"> bronzkora. A </w:t>
      </w:r>
      <w:proofErr w:type="spellStart"/>
      <w:r>
        <w:t>mykénéi</w:t>
      </w:r>
      <w:proofErr w:type="spellEnd"/>
      <w:r>
        <w:t xml:space="preserve"> palotaközpontok és a mediterrán világ</w:t>
      </w:r>
      <w:r w:rsidR="00E169A0">
        <w:t xml:space="preserve">. A </w:t>
      </w:r>
      <w:proofErr w:type="spellStart"/>
      <w:r w:rsidR="00E169A0">
        <w:t>mykénéi</w:t>
      </w:r>
      <w:proofErr w:type="spellEnd"/>
      <w:r w:rsidR="00E169A0">
        <w:t xml:space="preserve"> kor bukása</w:t>
      </w:r>
    </w:p>
    <w:p w14:paraId="4CAE0CE1" w14:textId="229B73BA" w:rsidR="00E169A0" w:rsidRPr="0088347F" w:rsidRDefault="00E169A0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rPr>
          <w:rFonts w:eastAsia="Trebuchet MS"/>
          <w:i/>
          <w:iCs/>
        </w:rPr>
        <w:t>A szemináriumi dolgozati témák és a referátumok időpontjainak véglegesítése</w:t>
      </w:r>
    </w:p>
    <w:p w14:paraId="5A724914" w14:textId="6E928E9A" w:rsidR="0088347F" w:rsidRPr="00415434" w:rsidRDefault="00415434" w:rsidP="00415434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rPr>
          <w:rFonts w:eastAsia="Trebuchet MS"/>
        </w:rPr>
        <w:t>Társadalmi és gazdasági viszonyok a „sötét korban”. A polisz kialakulása</w:t>
      </w:r>
      <w:r>
        <w:rPr>
          <w:rFonts w:eastAsia="Trebuchet MS"/>
        </w:rPr>
        <w:t xml:space="preserve">. </w:t>
      </w:r>
      <w:r w:rsidR="0088347F" w:rsidRPr="00415434">
        <w:rPr>
          <w:rFonts w:eastAsia="Trebuchet MS"/>
        </w:rPr>
        <w:t xml:space="preserve">Az athéni fejlődés: </w:t>
      </w:r>
      <w:proofErr w:type="spellStart"/>
      <w:r w:rsidR="0088347F" w:rsidRPr="00415434">
        <w:rPr>
          <w:rFonts w:eastAsia="Trebuchet MS"/>
        </w:rPr>
        <w:t>Kylón</w:t>
      </w:r>
      <w:proofErr w:type="spellEnd"/>
      <w:r w:rsidR="0088347F" w:rsidRPr="00415434">
        <w:rPr>
          <w:rFonts w:eastAsia="Trebuchet MS"/>
        </w:rPr>
        <w:t xml:space="preserve">, Drakón, </w:t>
      </w:r>
      <w:proofErr w:type="spellStart"/>
      <w:r w:rsidR="0088347F" w:rsidRPr="00415434">
        <w:rPr>
          <w:rFonts w:eastAsia="Trebuchet MS"/>
        </w:rPr>
        <w:t>Solón</w:t>
      </w:r>
      <w:proofErr w:type="spellEnd"/>
      <w:r w:rsidR="00D868F0">
        <w:rPr>
          <w:rFonts w:eastAsia="Trebuchet MS"/>
        </w:rPr>
        <w:t xml:space="preserve">. </w:t>
      </w:r>
      <w:r w:rsidR="00A91F35">
        <w:rPr>
          <w:rFonts w:eastAsia="Trebuchet MS"/>
        </w:rPr>
        <w:t>Spárta</w:t>
      </w:r>
    </w:p>
    <w:p w14:paraId="3FF63D77" w14:textId="0E7AC77D" w:rsidR="00E169A0" w:rsidRPr="00D77091" w:rsidRDefault="00C454CA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tyrannis</w:t>
      </w:r>
      <w:proofErr w:type="spellEnd"/>
      <w:r>
        <w:t xml:space="preserve">. </w:t>
      </w:r>
      <w:proofErr w:type="spellStart"/>
      <w:r>
        <w:t>Kleisthenés</w:t>
      </w:r>
      <w:proofErr w:type="spellEnd"/>
      <w:r>
        <w:t xml:space="preserve"> </w:t>
      </w:r>
      <w:r w:rsidR="00D77091">
        <w:t>reformjai</w:t>
      </w:r>
    </w:p>
    <w:p w14:paraId="1B02D95D" w14:textId="628AD5C7" w:rsidR="00D77091" w:rsidRPr="00CC2D70" w:rsidRDefault="00D77091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 görög-perzsa háború</w:t>
      </w:r>
      <w:r w:rsidR="00CC2D70">
        <w:t xml:space="preserve">. Athén „birodalma”, a </w:t>
      </w:r>
      <w:proofErr w:type="spellStart"/>
      <w:r w:rsidR="00CC2D70">
        <w:t>délosi</w:t>
      </w:r>
      <w:proofErr w:type="spellEnd"/>
      <w:r w:rsidR="00CC2D70">
        <w:t xml:space="preserve"> szövetség</w:t>
      </w:r>
    </w:p>
    <w:p w14:paraId="1BE05A8C" w14:textId="26323200" w:rsidR="00CC2D70" w:rsidRPr="009D2607" w:rsidRDefault="00CC2D70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periklési</w:t>
      </w:r>
      <w:proofErr w:type="spellEnd"/>
      <w:r>
        <w:t xml:space="preserve"> Athén politikai rendszere. A </w:t>
      </w:r>
      <w:proofErr w:type="spellStart"/>
      <w:r>
        <w:t>peloponnésosi</w:t>
      </w:r>
      <w:proofErr w:type="spellEnd"/>
      <w:r>
        <w:t xml:space="preserve"> </w:t>
      </w:r>
      <w:r w:rsidR="009D2607">
        <w:t>háború</w:t>
      </w:r>
    </w:p>
    <w:p w14:paraId="2E30C582" w14:textId="2C2C3971" w:rsidR="009D2607" w:rsidRPr="00086C7D" w:rsidRDefault="00461693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A Kr.e. 4. század első felének politikatörténete. Makedónia felemelkedése</w:t>
      </w:r>
      <w:r w:rsidR="0070408E">
        <w:rPr>
          <w:rStyle w:val="Hiperhivatkozs"/>
          <w:color w:val="auto"/>
          <w:u w:val="none"/>
        </w:rPr>
        <w:t>. Nagy Sándor hódításai</w:t>
      </w:r>
    </w:p>
    <w:p w14:paraId="2CEB2400" w14:textId="77777777" w:rsidR="00086C7D" w:rsidRPr="00470B8B" w:rsidRDefault="00086C7D" w:rsidP="00086C7D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Itália koratörténete. Az etruszkok. Róma a királyok korában</w:t>
      </w:r>
    </w:p>
    <w:p w14:paraId="6AC89AE5" w14:textId="205A582F" w:rsidR="00086C7D" w:rsidRPr="00086C7D" w:rsidRDefault="00086C7D" w:rsidP="00086C7D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t>A római köztársaság születése. A „</w:t>
      </w:r>
      <w:proofErr w:type="spellStart"/>
      <w:r>
        <w:t>res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” intézményrendszere. </w:t>
      </w:r>
      <w:proofErr w:type="spellStart"/>
      <w:r>
        <w:t>Plebeiusok</w:t>
      </w:r>
      <w:proofErr w:type="spellEnd"/>
      <w:r>
        <w:t xml:space="preserve"> és </w:t>
      </w:r>
      <w:proofErr w:type="spellStart"/>
      <w:r>
        <w:t>patriciusok</w:t>
      </w:r>
      <w:proofErr w:type="spellEnd"/>
      <w:r>
        <w:t xml:space="preserve">. </w:t>
      </w:r>
      <w:r w:rsidR="00F56B01">
        <w:t>Itália meghódítása</w:t>
      </w:r>
    </w:p>
    <w:p w14:paraId="3AF49738" w14:textId="4E6502D2" w:rsidR="0070408E" w:rsidRPr="003C24BC" w:rsidRDefault="003C24BC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A hellenisztikus birodalmak. Kultúra és vallás a hellenizmus korában</w:t>
      </w:r>
    </w:p>
    <w:p w14:paraId="611221FF" w14:textId="4B2CFC82" w:rsidR="0026673F" w:rsidRPr="00946AF1" w:rsidRDefault="00F56B01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</w:t>
      </w:r>
      <w:r w:rsidR="003C235E">
        <w:t xml:space="preserve"> </w:t>
      </w:r>
      <w:r>
        <w:t>pun háborúk</w:t>
      </w:r>
      <w:r w:rsidR="002A06B3">
        <w:t xml:space="preserve"> és a </w:t>
      </w:r>
      <w:proofErr w:type="spellStart"/>
      <w:r w:rsidR="002A06B3">
        <w:t>m</w:t>
      </w:r>
      <w:r w:rsidR="003C235E">
        <w:t>editerrán</w:t>
      </w:r>
      <w:r w:rsidR="00946AF1">
        <w:t>eum</w:t>
      </w:r>
      <w:proofErr w:type="spellEnd"/>
      <w:r w:rsidR="00946AF1">
        <w:t xml:space="preserve"> meghódítása. A hódítások társadalmi-gazdasági következményei</w:t>
      </w:r>
    </w:p>
    <w:p w14:paraId="0D8139EF" w14:textId="6F0BBEE0" w:rsidR="00946AF1" w:rsidRPr="00525F4D" w:rsidRDefault="00BA05AB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Válságjelenségek, megoldási k</w:t>
      </w:r>
      <w:r w:rsidR="00C82558">
        <w:t>í</w:t>
      </w:r>
      <w:r>
        <w:t>s</w:t>
      </w:r>
      <w:r w:rsidR="009B2759">
        <w:t xml:space="preserve">érletek a Kr.e. I. században. A </w:t>
      </w:r>
      <w:proofErr w:type="spellStart"/>
      <w:r w:rsidR="00C82558">
        <w:t>principátus</w:t>
      </w:r>
      <w:proofErr w:type="spellEnd"/>
    </w:p>
    <w:p w14:paraId="515B4CFE" w14:textId="34E3DB01" w:rsidR="003F2B56" w:rsidRPr="003F2B56" w:rsidRDefault="003F2B56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rPr>
          <w:i/>
          <w:iCs/>
        </w:rPr>
        <w:t>A szemináriumi dolgozatok elkészítésének határideje.</w:t>
      </w:r>
    </w:p>
    <w:p w14:paraId="15DBC092" w14:textId="476D90DD" w:rsidR="00525F4D" w:rsidRPr="00391E34" w:rsidRDefault="00BD0B32" w:rsidP="003F2B56">
      <w:pPr>
        <w:pStyle w:val="Listaszerbekezds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Válságjelenségek, társadalmi átalakulások a Kr.u. III-IV. században</w:t>
      </w:r>
      <w:r w:rsidR="007B56A0">
        <w:t xml:space="preserve">. Diocletianus és a </w:t>
      </w:r>
      <w:proofErr w:type="spellStart"/>
      <w:r w:rsidR="007B56A0">
        <w:t>dominatus</w:t>
      </w:r>
      <w:proofErr w:type="spellEnd"/>
      <w:r w:rsidR="007B56A0">
        <w:t xml:space="preserve"> rendszere</w:t>
      </w:r>
    </w:p>
    <w:p w14:paraId="126E4B4D" w14:textId="02D32F25" w:rsidR="009134BB" w:rsidRPr="009134BB" w:rsidRDefault="009134BB" w:rsidP="00EE3ADA">
      <w:pPr>
        <w:pStyle w:val="Listaszerbekezds"/>
        <w:numPr>
          <w:ilvl w:val="0"/>
          <w:numId w:val="7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rPr>
          <w:i/>
          <w:iCs/>
        </w:rPr>
        <w:t>A félév lezárása. A szemináriumi dolgozatok értékelése</w:t>
      </w:r>
    </w:p>
    <w:p w14:paraId="27CFEC70" w14:textId="17EDA20B" w:rsidR="00391E34" w:rsidRPr="00EE3ADA" w:rsidRDefault="00391E34" w:rsidP="009134BB">
      <w:pPr>
        <w:pStyle w:val="Listaszerbekezds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Nagy Konstantin</w:t>
      </w:r>
      <w:r w:rsidR="00D374BC">
        <w:t xml:space="preserve">, Nagy </w:t>
      </w:r>
      <w:proofErr w:type="spellStart"/>
      <w:r w:rsidR="00D374BC">
        <w:t>Theodosius</w:t>
      </w:r>
      <w:proofErr w:type="spellEnd"/>
      <w:r w:rsidR="00AB7477">
        <w:t>. A kereszténység és a Római Birodalom. Az egyház</w:t>
      </w:r>
      <w:r w:rsidR="005C27B1">
        <w:t>i intézményrendszer kialakulása</w:t>
      </w:r>
    </w:p>
    <w:p w14:paraId="221E2A87" w14:textId="77777777" w:rsidR="002900B4" w:rsidRDefault="002900B4" w:rsidP="00C56902"/>
    <w:p w14:paraId="7D255F2D" w14:textId="42E35024" w:rsidR="004B3B94" w:rsidRPr="007A38FA" w:rsidRDefault="00C56902" w:rsidP="007A38FA">
      <w:r>
        <w:lastRenderedPageBreak/>
        <w:t>A hallgatók</w:t>
      </w:r>
      <w:bookmarkStart w:id="0" w:name="_Hlk486263346"/>
      <w:bookmarkEnd w:id="0"/>
      <w:r w:rsidR="007A38FA">
        <w:t xml:space="preserve"> </w:t>
      </w:r>
      <w:r w:rsidR="00000000">
        <w:rPr>
          <w:bCs/>
        </w:rPr>
        <w:t>választott témában</w:t>
      </w:r>
    </w:p>
    <w:p w14:paraId="39B316BD" w14:textId="599EA771" w:rsidR="004B3B94" w:rsidRDefault="00000000">
      <w:pPr>
        <w:jc w:val="both"/>
        <w:rPr>
          <w:bCs/>
        </w:rPr>
      </w:pPr>
      <w:r>
        <w:rPr>
          <w:bCs/>
        </w:rPr>
        <w:t xml:space="preserve">1) </w:t>
      </w:r>
      <w:r w:rsidRPr="004A4764">
        <w:rPr>
          <w:bCs/>
          <w:u w:val="single"/>
        </w:rPr>
        <w:t>referátum</w:t>
      </w:r>
      <w:r w:rsidR="007A38FA">
        <w:rPr>
          <w:bCs/>
        </w:rPr>
        <w:t xml:space="preserve">ot </w:t>
      </w:r>
      <w:r w:rsidR="00ED1A91">
        <w:rPr>
          <w:bCs/>
        </w:rPr>
        <w:t>tartanak</w:t>
      </w:r>
      <w:r>
        <w:rPr>
          <w:bCs/>
        </w:rPr>
        <w:t xml:space="preserve"> az oktató által egyeztetett, a féléves tematikába illeszkedő időpontban</w:t>
      </w:r>
      <w:r w:rsidR="00ED1A91">
        <w:rPr>
          <w:bCs/>
        </w:rPr>
        <w:t>. (</w:t>
      </w:r>
      <w:r>
        <w:rPr>
          <w:bCs/>
        </w:rPr>
        <w:t>A referátum része annak a bemutatása, hogy a NAT-ban, a kerettantervekben és az érettségi követelmények között melyek azok a fogalmak, adatok</w:t>
      </w:r>
      <w:r w:rsidR="00ED1A91">
        <w:rPr>
          <w:bCs/>
        </w:rPr>
        <w:t xml:space="preserve">, </w:t>
      </w:r>
      <w:r>
        <w:rPr>
          <w:bCs/>
        </w:rPr>
        <w:t>lexikák és esetleges fejlesztési feladatok, amelyek a választott témához kapcsolódnak.</w:t>
      </w:r>
    </w:p>
    <w:p w14:paraId="657D4190" w14:textId="20269076" w:rsidR="004B3B94" w:rsidRDefault="00000000">
      <w:pPr>
        <w:jc w:val="both"/>
        <w:rPr>
          <w:bCs/>
        </w:rPr>
      </w:pPr>
      <w:r>
        <w:rPr>
          <w:bCs/>
        </w:rPr>
        <w:t xml:space="preserve">2) </w:t>
      </w:r>
      <w:r>
        <w:rPr>
          <w:bCs/>
          <w:u w:val="single"/>
        </w:rPr>
        <w:t>szemináriumi dolgozat</w:t>
      </w:r>
      <w:r w:rsidR="004A4764">
        <w:rPr>
          <w:bCs/>
        </w:rPr>
        <w:t>ot készítenek</w:t>
      </w:r>
      <w:r w:rsidR="004A6D75">
        <w:rPr>
          <w:bCs/>
        </w:rPr>
        <w:t xml:space="preserve">, amelynek témája a </w:t>
      </w:r>
      <w:r w:rsidR="00676C89">
        <w:rPr>
          <w:bCs/>
        </w:rPr>
        <w:t>választott témához kapcsolódó írott, képi vagy tárgyi forrás</w:t>
      </w:r>
      <w:r w:rsidR="0053652B">
        <w:rPr>
          <w:bCs/>
        </w:rPr>
        <w:t xml:space="preserve"> elemzése. </w:t>
      </w:r>
      <w:r w:rsidR="00B838D7">
        <w:rPr>
          <w:bCs/>
        </w:rPr>
        <w:t>A pontos források a témaválasztás során kerülnek egyeztetésre.</w:t>
      </w:r>
      <w:r w:rsidR="00676C89">
        <w:rPr>
          <w:bCs/>
        </w:rPr>
        <w:t xml:space="preserve"> </w:t>
      </w:r>
    </w:p>
    <w:p w14:paraId="3F003401" w14:textId="21267E02" w:rsidR="004A4764" w:rsidRPr="00FD35DE" w:rsidRDefault="004A4764">
      <w:pPr>
        <w:jc w:val="both"/>
        <w:rPr>
          <w:b/>
        </w:rPr>
      </w:pPr>
      <w:r w:rsidRPr="00FD35DE">
        <w:rPr>
          <w:b/>
        </w:rPr>
        <w:t>A referátum és a szemináriumi dolgozat</w:t>
      </w:r>
      <w:r w:rsidR="00FD35DE" w:rsidRPr="00FD35DE">
        <w:rPr>
          <w:b/>
        </w:rPr>
        <w:t xml:space="preserve"> megfelelő formai követelmények szerinti elkészítése a vizsgára bocsátás előfeltétele!</w:t>
      </w:r>
    </w:p>
    <w:p w14:paraId="29D6B04F" w14:textId="77777777" w:rsidR="004B3B94" w:rsidRDefault="00000000">
      <w:pPr>
        <w:jc w:val="both"/>
        <w:rPr>
          <w:i/>
          <w:color w:val="0070C0"/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 </w:t>
      </w:r>
    </w:p>
    <w:p w14:paraId="5FC3486F" w14:textId="77777777" w:rsidR="004B3B94" w:rsidRDefault="00000000">
      <w:pPr>
        <w:jc w:val="both"/>
        <w:rPr>
          <w:iCs/>
        </w:rPr>
      </w:pPr>
      <w:r>
        <w:rPr>
          <w:iCs/>
          <w:u w:val="single"/>
        </w:rPr>
        <w:t>A szemináriumi dolgozat formai követelményei</w:t>
      </w:r>
      <w:r>
        <w:rPr>
          <w:iCs/>
        </w:rPr>
        <w:t>: 8-10 oldal, másfeles sortávolság, 12-es Times New Roman betűméret, sorkizárt elrendezés.</w:t>
      </w:r>
    </w:p>
    <w:p w14:paraId="3CF2D8B6" w14:textId="77777777" w:rsidR="004B3B94" w:rsidRDefault="004B3B94">
      <w:pPr>
        <w:jc w:val="both"/>
        <w:rPr>
          <w:b/>
          <w:bCs/>
          <w:i/>
        </w:rPr>
      </w:pPr>
    </w:p>
    <w:p w14:paraId="1C027402" w14:textId="77777777" w:rsidR="004B3B94" w:rsidRDefault="00000000">
      <w:pPr>
        <w:jc w:val="both"/>
        <w:rPr>
          <w:i/>
        </w:rPr>
      </w:pPr>
      <w:r>
        <w:rPr>
          <w:b/>
          <w:bCs/>
          <w:iCs/>
        </w:rPr>
        <w:t xml:space="preserve">A beadás módja: </w:t>
      </w:r>
      <w:r>
        <w:rPr>
          <w:iCs/>
        </w:rPr>
        <w:t xml:space="preserve">az elkészült munkák elküldése a </w:t>
      </w:r>
      <w:hyperlink r:id="rId11">
        <w:r w:rsidR="004B3B94">
          <w:rPr>
            <w:rStyle w:val="Hiperhivatkozs"/>
            <w:iCs/>
            <w:color w:val="auto"/>
          </w:rPr>
          <w:t>buhaly.attila@nye.hu</w:t>
        </w:r>
      </w:hyperlink>
      <w:r>
        <w:rPr>
          <w:iCs/>
        </w:rPr>
        <w:t xml:space="preserve"> címre, a tárgymezőben az „ókortörténet” megjelöléssel.</w:t>
      </w:r>
    </w:p>
    <w:p w14:paraId="71D1C88B" w14:textId="6B828716" w:rsidR="004B3B94" w:rsidRDefault="00000000">
      <w:pPr>
        <w:jc w:val="both"/>
        <w:rPr>
          <w:b/>
          <w:bCs/>
          <w:i/>
        </w:rPr>
      </w:pPr>
      <w:r>
        <w:rPr>
          <w:b/>
          <w:bCs/>
          <w:i/>
        </w:rPr>
        <w:t xml:space="preserve">A szemináriumi dolgozat elkészítésének határideje: </w:t>
      </w:r>
      <w:r>
        <w:rPr>
          <w:b/>
          <w:bCs/>
          <w:iCs/>
        </w:rPr>
        <w:t>202</w:t>
      </w:r>
      <w:r w:rsidR="00DE0CEB">
        <w:rPr>
          <w:b/>
          <w:bCs/>
          <w:iCs/>
        </w:rPr>
        <w:t>6</w:t>
      </w:r>
      <w:r>
        <w:rPr>
          <w:b/>
          <w:bCs/>
          <w:iCs/>
        </w:rPr>
        <w:t>. május 1</w:t>
      </w:r>
      <w:r w:rsidR="00DE0CEB">
        <w:rPr>
          <w:b/>
          <w:bCs/>
          <w:iCs/>
        </w:rPr>
        <w:t>4</w:t>
      </w:r>
      <w:r>
        <w:rPr>
          <w:b/>
          <w:bCs/>
          <w:iCs/>
        </w:rPr>
        <w:t>.</w:t>
      </w:r>
    </w:p>
    <w:p w14:paraId="0FB78278" w14:textId="77777777" w:rsidR="004B3B94" w:rsidRDefault="004B3B94">
      <w:pPr>
        <w:rPr>
          <w:b/>
          <w:bCs/>
          <w:i/>
        </w:rPr>
      </w:pPr>
    </w:p>
    <w:p w14:paraId="4F23D318" w14:textId="0C017850" w:rsidR="007B7DFE" w:rsidRDefault="00000000" w:rsidP="008E6C08">
      <w:pPr>
        <w:ind w:left="66"/>
        <w:rPr>
          <w:b/>
          <w:bCs/>
          <w:i/>
        </w:rPr>
      </w:pPr>
      <w:r w:rsidRPr="008E6C08">
        <w:rPr>
          <w:b/>
          <w:bCs/>
          <w:i/>
        </w:rPr>
        <w:t>A referátum / szemináriumi dolgozat választható témakörei:</w:t>
      </w:r>
    </w:p>
    <w:p w14:paraId="30795F83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görög gyarmatosítás társadalmi, gazdasági okai</w:t>
      </w:r>
    </w:p>
    <w:p w14:paraId="03120159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 xml:space="preserve">Szolón és Kleiszthenész reformjai </w:t>
      </w:r>
    </w:p>
    <w:p w14:paraId="70A5D8E0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Kleiszthenész reformjai</w:t>
      </w:r>
    </w:p>
    <w:p w14:paraId="7BC4CC69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görög-perzsa háborúk valamely választott csatája vagy hadvezére</w:t>
      </w:r>
    </w:p>
    <w:p w14:paraId="30847765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Periklész kora Athénban</w:t>
      </w:r>
    </w:p>
    <w:p w14:paraId="7243047E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peloponnészoszi háború valamely választott szakasza vagy hadvezére</w:t>
      </w:r>
    </w:p>
    <w:p w14:paraId="2BE8E133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 xml:space="preserve">Nagy Sándor hadjárata </w:t>
      </w:r>
    </w:p>
    <w:p w14:paraId="56CD7B6E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hellenizmus kultúrája – a hellenizmusra jellemző valamely kulturális, művészeti alkotás, jelenség bemutatása</w:t>
      </w:r>
    </w:p>
    <w:p w14:paraId="013DFAEC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királyság kora Rómában</w:t>
      </w:r>
    </w:p>
    <w:p w14:paraId="1FB5D794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Az etruszkok</w:t>
      </w:r>
    </w:p>
    <w:p w14:paraId="0946DD7B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 xml:space="preserve">A korai köztársaság államszervezete </w:t>
      </w:r>
    </w:p>
    <w:p w14:paraId="3AF3F816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 xml:space="preserve">A </w:t>
      </w:r>
      <w:proofErr w:type="spellStart"/>
      <w:r>
        <w:t>patriciusok</w:t>
      </w:r>
      <w:proofErr w:type="spellEnd"/>
      <w:r>
        <w:t xml:space="preserve"> és a </w:t>
      </w:r>
      <w:proofErr w:type="spellStart"/>
      <w:r>
        <w:t>plebeiusok</w:t>
      </w:r>
      <w:proofErr w:type="spellEnd"/>
      <w:r>
        <w:t xml:space="preserve"> jogi küzdelme</w:t>
      </w:r>
    </w:p>
    <w:p w14:paraId="33EC2C97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római hódítások, a római hadsereg. Róma terjeszkedésének egy választott szakasza, eseménye, hadvezére</w:t>
      </w:r>
    </w:p>
    <w:p w14:paraId="4344C503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hódítások gazdasági és társadalmi hatása</w:t>
      </w:r>
    </w:p>
    <w:p w14:paraId="0C7A12D3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Mindennapi élet az ókori Rómában (rabszolgaság, nevelés, étkezés, szórakozás)</w:t>
      </w:r>
    </w:p>
    <w:p w14:paraId="4B082BA4" w14:textId="09CE3B3F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római vallás, kultuszgyakorlat választott eleme, színtere, társadalmi, kulturális kontextusa</w:t>
      </w:r>
      <w:r w:rsidR="003274F2">
        <w:t xml:space="preserve">   </w:t>
      </w:r>
    </w:p>
    <w:p w14:paraId="4EA507D2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Keleti eredetű kultuszok Rómában (</w:t>
      </w:r>
      <w:proofErr w:type="spellStart"/>
      <w:r>
        <w:t>Attis</w:t>
      </w:r>
      <w:proofErr w:type="spellEnd"/>
      <w:r>
        <w:t xml:space="preserve">, </w:t>
      </w:r>
      <w:proofErr w:type="spellStart"/>
      <w:r>
        <w:t>Kübelé</w:t>
      </w:r>
      <w:proofErr w:type="spellEnd"/>
      <w:r>
        <w:t xml:space="preserve">, </w:t>
      </w:r>
      <w:proofErr w:type="spellStart"/>
      <w:proofErr w:type="gramStart"/>
      <w:r>
        <w:t>Mithrasz</w:t>
      </w:r>
      <w:proofErr w:type="spellEnd"/>
      <w:r>
        <w:t>,</w:t>
      </w:r>
      <w:proofErr w:type="gramEnd"/>
      <w:r>
        <w:t xml:space="preserve"> stb. – egy választott kultusz bemutatása: eredete, római recepciója)</w:t>
      </w:r>
    </w:p>
    <w:p w14:paraId="338184AB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Kr.e. I. sz. polgárháborús küzdelmeinek egy választott eseménye, hadvezére, politikusa</w:t>
      </w:r>
    </w:p>
    <w:p w14:paraId="650C8387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 xml:space="preserve">A </w:t>
      </w:r>
      <w:proofErr w:type="spellStart"/>
      <w:r>
        <w:t>principatus</w:t>
      </w:r>
      <w:proofErr w:type="spellEnd"/>
      <w:r>
        <w:t xml:space="preserve"> létrejötte és államszervezete</w:t>
      </w:r>
    </w:p>
    <w:p w14:paraId="65920257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kereszténység kialakulása és elterjedése</w:t>
      </w:r>
    </w:p>
    <w:p w14:paraId="721A60E3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Nagy Constantinus valláspolitikája</w:t>
      </w:r>
    </w:p>
    <w:p w14:paraId="74C08287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Római Birodalom kettészakadása</w:t>
      </w:r>
    </w:p>
    <w:p w14:paraId="2BC3D780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A népvándorlás és a Nyugat-Római Birodalom bukása</w:t>
      </w:r>
    </w:p>
    <w:p w14:paraId="27F4CB6F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r>
        <w:t>Pannónia provincia</w:t>
      </w:r>
    </w:p>
    <w:p w14:paraId="0E940E92" w14:textId="77777777" w:rsidR="004B3B94" w:rsidRDefault="00000000">
      <w:pPr>
        <w:pStyle w:val="Listaszerbekezds"/>
        <w:numPr>
          <w:ilvl w:val="0"/>
          <w:numId w:val="1"/>
        </w:numPr>
        <w:spacing w:after="120"/>
      </w:pPr>
      <w:proofErr w:type="spellStart"/>
      <w:r>
        <w:t>Pompeii</w:t>
      </w:r>
      <w:proofErr w:type="spellEnd"/>
      <w:r>
        <w:t>, az eltemetett város</w:t>
      </w:r>
    </w:p>
    <w:p w14:paraId="1FC39945" w14:textId="77777777" w:rsidR="004B3B94" w:rsidRDefault="004B3B94">
      <w:pPr>
        <w:ind w:left="360"/>
      </w:pPr>
    </w:p>
    <w:p w14:paraId="1A0DD2FA" w14:textId="77777777" w:rsidR="004B3B94" w:rsidRDefault="00000000">
      <w:pPr>
        <w:jc w:val="both"/>
      </w:pPr>
      <w:r>
        <w:rPr>
          <w:b/>
          <w:i/>
        </w:rPr>
        <w:lastRenderedPageBreak/>
        <w:t>A kollokvium típusa</w:t>
      </w:r>
      <w:r>
        <w:t>: szóbeli</w:t>
      </w:r>
    </w:p>
    <w:p w14:paraId="648738A9" w14:textId="77777777" w:rsidR="004B3B94" w:rsidRDefault="00000000">
      <w:pPr>
        <w:rPr>
          <w:bCs/>
        </w:rPr>
      </w:pPr>
      <w:r>
        <w:rPr>
          <w:bCs/>
        </w:rPr>
        <w:t>A szóbeli vizsga témakörei:</w:t>
      </w:r>
    </w:p>
    <w:p w14:paraId="6D136C22" w14:textId="68C89A97" w:rsidR="00810C6F" w:rsidRPr="00810C6F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Az ókortörténet forrásai</w:t>
      </w:r>
    </w:p>
    <w:p w14:paraId="1D2848A5" w14:textId="77777777" w:rsidR="00810C6F" w:rsidRPr="00E169A0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proofErr w:type="spellStart"/>
      <w:r>
        <w:t>Hellas</w:t>
      </w:r>
      <w:proofErr w:type="spellEnd"/>
      <w:r>
        <w:t xml:space="preserve"> bronzkora. A </w:t>
      </w:r>
      <w:proofErr w:type="spellStart"/>
      <w:r>
        <w:t>mykénéi</w:t>
      </w:r>
      <w:proofErr w:type="spellEnd"/>
      <w:r>
        <w:t xml:space="preserve"> palotaközpontok és a mediterrán világ. A </w:t>
      </w:r>
      <w:proofErr w:type="spellStart"/>
      <w:r>
        <w:t>mykénéi</w:t>
      </w:r>
      <w:proofErr w:type="spellEnd"/>
      <w:r>
        <w:t xml:space="preserve"> kor bukása</w:t>
      </w:r>
    </w:p>
    <w:p w14:paraId="22A3236F" w14:textId="35B30312" w:rsidR="00694A43" w:rsidRPr="00694A43" w:rsidRDefault="009B610A" w:rsidP="00202E34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rPr>
          <w:rFonts w:eastAsia="Trebuchet MS"/>
        </w:rPr>
        <w:t>Társadalmi és gazdasági viszonyok a „sötét korban”.</w:t>
      </w:r>
      <w:r w:rsidR="007020DF">
        <w:rPr>
          <w:rFonts w:eastAsia="Trebuchet MS"/>
        </w:rPr>
        <w:t xml:space="preserve"> A polisz kialakulása</w:t>
      </w:r>
    </w:p>
    <w:p w14:paraId="5F2201C0" w14:textId="04B41C2C" w:rsidR="00810C6F" w:rsidRPr="00202E34" w:rsidRDefault="00810C6F" w:rsidP="00202E34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proofErr w:type="spellStart"/>
      <w:r w:rsidRPr="00202E34">
        <w:rPr>
          <w:rFonts w:eastAsia="Trebuchet MS"/>
        </w:rPr>
        <w:t>Solón</w:t>
      </w:r>
      <w:proofErr w:type="spellEnd"/>
      <w:r w:rsidR="009B610A">
        <w:rPr>
          <w:rFonts w:eastAsia="Trebuchet MS"/>
        </w:rPr>
        <w:t xml:space="preserve"> törvényei</w:t>
      </w:r>
    </w:p>
    <w:p w14:paraId="36AA0222" w14:textId="6771CA15" w:rsidR="00810C6F" w:rsidRPr="00A91F35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tyrannis</w:t>
      </w:r>
      <w:proofErr w:type="spellEnd"/>
      <w:r w:rsidR="00181453">
        <w:t xml:space="preserve"> Athénben</w:t>
      </w:r>
      <w:r>
        <w:t xml:space="preserve">. </w:t>
      </w:r>
      <w:proofErr w:type="spellStart"/>
      <w:r>
        <w:t>Kleisthenés</w:t>
      </w:r>
      <w:proofErr w:type="spellEnd"/>
      <w:r>
        <w:t xml:space="preserve"> reformjai</w:t>
      </w:r>
    </w:p>
    <w:p w14:paraId="44F1094D" w14:textId="3EF49C99" w:rsidR="00A91F35" w:rsidRPr="00D77091" w:rsidRDefault="00A91F35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 spártai állam</w:t>
      </w:r>
    </w:p>
    <w:p w14:paraId="3320B4F5" w14:textId="07C37676" w:rsidR="00810C6F" w:rsidRPr="00CC2D70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 görög-perzsa háború</w:t>
      </w:r>
      <w:r w:rsidR="00181453">
        <w:t xml:space="preserve"> és következményei</w:t>
      </w:r>
    </w:p>
    <w:p w14:paraId="6AC364EE" w14:textId="777A78A1" w:rsidR="00181453" w:rsidRPr="00181453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periklési</w:t>
      </w:r>
      <w:proofErr w:type="spellEnd"/>
      <w:r>
        <w:t xml:space="preserve"> Athén politikai rendszere </w:t>
      </w:r>
    </w:p>
    <w:p w14:paraId="08CAF658" w14:textId="70A450F9" w:rsidR="00810C6F" w:rsidRPr="009D2607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peloponnésosi</w:t>
      </w:r>
      <w:proofErr w:type="spellEnd"/>
      <w:r>
        <w:t xml:space="preserve"> háború</w:t>
      </w:r>
    </w:p>
    <w:p w14:paraId="6D59518D" w14:textId="31948756" w:rsidR="00810C6F" w:rsidRPr="00086C7D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Makedónia felemelkedése. Nagy Sándor hódításai</w:t>
      </w:r>
    </w:p>
    <w:p w14:paraId="12C0CAD0" w14:textId="3072A19D" w:rsidR="00561772" w:rsidRPr="00561772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 xml:space="preserve">Itália koratörténete. Az etruszkok </w:t>
      </w:r>
    </w:p>
    <w:p w14:paraId="169A8849" w14:textId="2A18C16A" w:rsidR="00810C6F" w:rsidRPr="00470B8B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Róma a királyok korában</w:t>
      </w:r>
    </w:p>
    <w:p w14:paraId="416B07F3" w14:textId="786A1D3D" w:rsidR="00810C6F" w:rsidRPr="00086C7D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t>A „</w:t>
      </w:r>
      <w:proofErr w:type="spellStart"/>
      <w:r>
        <w:t>res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” intézményrendszere. </w:t>
      </w:r>
      <w:proofErr w:type="spellStart"/>
      <w:r>
        <w:t>Plebeiusok</w:t>
      </w:r>
      <w:proofErr w:type="spellEnd"/>
      <w:r>
        <w:t xml:space="preserve"> és </w:t>
      </w:r>
      <w:proofErr w:type="spellStart"/>
      <w:r>
        <w:t>patriciusok</w:t>
      </w:r>
      <w:proofErr w:type="spellEnd"/>
    </w:p>
    <w:p w14:paraId="421CCE4B" w14:textId="77777777" w:rsidR="00810C6F" w:rsidRPr="003C24BC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iperhivatkozs"/>
          <w:i/>
          <w:iCs/>
          <w:color w:val="auto"/>
          <w:u w:val="none"/>
        </w:rPr>
      </w:pPr>
      <w:r>
        <w:rPr>
          <w:rStyle w:val="Hiperhivatkozs"/>
          <w:color w:val="auto"/>
          <w:u w:val="none"/>
        </w:rPr>
        <w:t>A hellenisztikus birodalmak. Kultúra és vallás a hellenizmus korában</w:t>
      </w:r>
    </w:p>
    <w:p w14:paraId="6622E4FE" w14:textId="77777777" w:rsidR="00810C6F" w:rsidRPr="00946AF1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pun háborúk és a </w:t>
      </w:r>
      <w:proofErr w:type="spellStart"/>
      <w:r>
        <w:t>mediterráneum</w:t>
      </w:r>
      <w:proofErr w:type="spellEnd"/>
      <w:r>
        <w:t xml:space="preserve"> meghódítása. A hódítások társadalmi-gazdasági következményei</w:t>
      </w:r>
    </w:p>
    <w:p w14:paraId="5EF1406F" w14:textId="64F8B0C7" w:rsidR="00EA44AB" w:rsidRPr="00052333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Válságjelenségek, megoldási kísérletek</w:t>
      </w:r>
      <w:r w:rsidR="00EA44AB">
        <w:t xml:space="preserve">: a Gracchusok </w:t>
      </w:r>
      <w:r w:rsidR="00052333">
        <w:t>mozgalma</w:t>
      </w:r>
    </w:p>
    <w:p w14:paraId="04B64334" w14:textId="5B2CCEB4" w:rsidR="00052333" w:rsidRPr="00052333" w:rsidRDefault="00052333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Marius és Sulla polgárháborúja</w:t>
      </w:r>
    </w:p>
    <w:p w14:paraId="405954A1" w14:textId="4D76B581" w:rsidR="00052333" w:rsidRPr="00EA44AB" w:rsidRDefault="00052333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Az I. triumvirátus. </w:t>
      </w:r>
      <w:proofErr w:type="spellStart"/>
      <w:r>
        <w:t>Iulius</w:t>
      </w:r>
      <w:proofErr w:type="spellEnd"/>
      <w:r>
        <w:t xml:space="preserve"> Caesar </w:t>
      </w:r>
      <w:proofErr w:type="spellStart"/>
      <w:r>
        <w:t>dictaturája</w:t>
      </w:r>
      <w:proofErr w:type="spellEnd"/>
    </w:p>
    <w:p w14:paraId="63B7C4A1" w14:textId="50A46610" w:rsidR="00810C6F" w:rsidRPr="00525F4D" w:rsidRDefault="00810C6F" w:rsidP="00810C6F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A </w:t>
      </w:r>
      <w:proofErr w:type="spellStart"/>
      <w:r>
        <w:t>principátus</w:t>
      </w:r>
      <w:proofErr w:type="spellEnd"/>
      <w:r w:rsidR="00D62529">
        <w:t xml:space="preserve"> intézményrendszere</w:t>
      </w:r>
    </w:p>
    <w:p w14:paraId="2B053722" w14:textId="7806645D" w:rsidR="00810C6F" w:rsidRPr="00D62529" w:rsidRDefault="00810C6F" w:rsidP="00D62529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Válságjelenségek, társadalmi átalakulások a Kr.u. III-IV. században. Diocletianus és a </w:t>
      </w:r>
      <w:proofErr w:type="spellStart"/>
      <w:r>
        <w:t>dominatus</w:t>
      </w:r>
      <w:proofErr w:type="spellEnd"/>
      <w:r>
        <w:t xml:space="preserve"> rendszere</w:t>
      </w:r>
    </w:p>
    <w:p w14:paraId="6C8A27A7" w14:textId="77777777" w:rsidR="00133404" w:rsidRPr="00133404" w:rsidRDefault="00810C6F" w:rsidP="00D62529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Nagy Konstantin</w:t>
      </w:r>
      <w:r w:rsidR="00133404">
        <w:t xml:space="preserve"> uralkodása, valláspolitikája</w:t>
      </w:r>
      <w:r>
        <w:t xml:space="preserve"> </w:t>
      </w:r>
    </w:p>
    <w:p w14:paraId="1D7155AE" w14:textId="0276D6B1" w:rsidR="00756340" w:rsidRPr="00756340" w:rsidRDefault="00810C6F" w:rsidP="00D62529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 xml:space="preserve">Nagy </w:t>
      </w:r>
      <w:proofErr w:type="spellStart"/>
      <w:r>
        <w:t>Theodosius</w:t>
      </w:r>
      <w:proofErr w:type="spellEnd"/>
      <w:r w:rsidR="00133404">
        <w:t xml:space="preserve"> uralkodása, valláspolitikája</w:t>
      </w:r>
    </w:p>
    <w:p w14:paraId="232A5665" w14:textId="1BB59B20" w:rsidR="004B3B94" w:rsidRPr="000716C9" w:rsidRDefault="00000000" w:rsidP="00756340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Pannónia provincia</w:t>
      </w:r>
    </w:p>
    <w:p w14:paraId="4A1E3169" w14:textId="39E11FE6" w:rsidR="000716C9" w:rsidRPr="00756340" w:rsidRDefault="006E2C1A" w:rsidP="00756340">
      <w:pPr>
        <w:pStyle w:val="Listaszerbekezds"/>
        <w:numPr>
          <w:ilvl w:val="0"/>
          <w:numId w:val="8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i/>
          <w:iCs/>
        </w:rPr>
      </w:pPr>
      <w:r>
        <w:t>A népvándorlás és a hunok. A Nyugat-Római Birodalom bukása</w:t>
      </w:r>
    </w:p>
    <w:p w14:paraId="0562CB0E" w14:textId="77777777" w:rsidR="004B3B94" w:rsidRDefault="004B3B94"/>
    <w:p w14:paraId="2EFF77B0" w14:textId="77777777" w:rsidR="004B3B94" w:rsidRDefault="00000000">
      <w:pPr>
        <w:spacing w:after="160" w:line="259" w:lineRule="auto"/>
        <w:rPr>
          <w:b/>
          <w:bCs/>
        </w:rPr>
      </w:pPr>
      <w:r>
        <w:rPr>
          <w:b/>
          <w:bCs/>
        </w:rPr>
        <w:t>Irodalomjegyzék</w:t>
      </w:r>
    </w:p>
    <w:p w14:paraId="7F5954BC" w14:textId="37A232D0" w:rsidR="004B3B94" w:rsidRDefault="007504F9">
      <w:pPr>
        <w:rPr>
          <w:i/>
          <w:iCs/>
        </w:rPr>
      </w:pPr>
      <w:r>
        <w:rPr>
          <w:i/>
          <w:iCs/>
        </w:rPr>
        <w:t xml:space="preserve">     </w:t>
      </w:r>
    </w:p>
    <w:p w14:paraId="5FB8DFB6" w14:textId="61635E62" w:rsidR="00285006" w:rsidRPr="00593C0C" w:rsidRDefault="00285006" w:rsidP="00593C0C">
      <w:pPr>
        <w:pStyle w:val="Listaszerbekezds"/>
        <w:numPr>
          <w:ilvl w:val="0"/>
          <w:numId w:val="2"/>
        </w:numPr>
        <w:suppressAutoHyphens w:val="0"/>
        <w:rPr>
          <w:iCs/>
        </w:rPr>
      </w:pPr>
      <w:r w:rsidRPr="00593C0C">
        <w:rPr>
          <w:iCs/>
        </w:rPr>
        <w:t xml:space="preserve">Gaál Ernő </w:t>
      </w:r>
      <w:r w:rsidR="00593C0C">
        <w:rPr>
          <w:iCs/>
        </w:rPr>
        <w:t xml:space="preserve">– </w:t>
      </w:r>
      <w:r w:rsidRPr="00593C0C">
        <w:rPr>
          <w:iCs/>
        </w:rPr>
        <w:t>Kertész István: Az őskor és az ókor története. Eger, 2003</w:t>
      </w:r>
    </w:p>
    <w:p w14:paraId="29C80E2F" w14:textId="7FB1B6A5" w:rsidR="004F22CF" w:rsidRDefault="004F22CF" w:rsidP="004F22CF">
      <w:pPr>
        <w:pStyle w:val="Listaszerbekezds"/>
        <w:numPr>
          <w:ilvl w:val="0"/>
          <w:numId w:val="2"/>
        </w:numPr>
      </w:pPr>
      <w:proofErr w:type="spellStart"/>
      <w:r>
        <w:t>Mócsy</w:t>
      </w:r>
      <w:proofErr w:type="spellEnd"/>
      <w:r>
        <w:t xml:space="preserve"> András - Fitz Jenő (Szerk.), Pannónia régészeti kézikönyve. Bp. 1990. </w:t>
      </w:r>
    </w:p>
    <w:p w14:paraId="2F57F620" w14:textId="037B3C61" w:rsidR="0033475B" w:rsidRDefault="00895B4B">
      <w:pPr>
        <w:pStyle w:val="Listaszerbekezds"/>
        <w:numPr>
          <w:ilvl w:val="0"/>
          <w:numId w:val="2"/>
        </w:numPr>
      </w:pPr>
      <w:r>
        <w:t xml:space="preserve">Németh György – Hegyi W. György: Görög-római történelem. </w:t>
      </w:r>
      <w:r w:rsidR="00F97482">
        <w:t>Osiris Kiadó, Bp. 2011.</w:t>
      </w:r>
    </w:p>
    <w:p w14:paraId="35A83E6C" w14:textId="7806F617" w:rsidR="0033475B" w:rsidRDefault="00F97482" w:rsidP="004F22CF">
      <w:pPr>
        <w:pStyle w:val="Listaszerbekezds"/>
        <w:numPr>
          <w:ilvl w:val="0"/>
          <w:numId w:val="2"/>
        </w:numPr>
      </w:pPr>
      <w:r>
        <w:t xml:space="preserve">Németh György (szerk.): Görög-római szöveggyűjtemény. </w:t>
      </w:r>
      <w:r w:rsidR="007C2100">
        <w:t>Osiris Kiadó, Bp. 2011.</w:t>
      </w:r>
    </w:p>
    <w:p w14:paraId="3A338E7C" w14:textId="77777777" w:rsidR="004B3B94" w:rsidRDefault="004B3B94">
      <w:pPr>
        <w:pStyle w:val="Listaszerbekezds"/>
        <w:numPr>
          <w:ilvl w:val="0"/>
          <w:numId w:val="2"/>
        </w:numPr>
        <w:rPr>
          <w:b/>
          <w:bCs/>
          <w:iCs/>
        </w:rPr>
      </w:pPr>
      <w:hyperlink r:id="rId12">
        <w:proofErr w:type="spellStart"/>
        <w:r>
          <w:rPr>
            <w:rStyle w:val="Hiperhivatkozs"/>
            <w:iCs/>
            <w:color w:val="auto"/>
            <w:u w:val="none"/>
          </w:rPr>
          <w:t>Visy</w:t>
        </w:r>
        <w:proofErr w:type="spellEnd"/>
        <w:r>
          <w:rPr>
            <w:rStyle w:val="Hiperhivatkozs"/>
            <w:iCs/>
            <w:color w:val="auto"/>
            <w:u w:val="none"/>
          </w:rPr>
          <w:t xml:space="preserve"> Zsolt (főszerk.): Magyar régészet az ezredfordulón. Bp. 2003</w:t>
        </w:r>
      </w:hyperlink>
      <w:r>
        <w:rPr>
          <w:iCs/>
        </w:rPr>
        <w:t xml:space="preserve"> (VIII. fejezet) </w:t>
      </w:r>
    </w:p>
    <w:p w14:paraId="3C3CBF66" w14:textId="77777777" w:rsidR="004F22CF" w:rsidRDefault="004F22CF">
      <w:pPr>
        <w:rPr>
          <w:i/>
          <w:iCs/>
        </w:rPr>
      </w:pPr>
    </w:p>
    <w:p w14:paraId="306CC6E0" w14:textId="6A28D9E9" w:rsidR="004B3B94" w:rsidRDefault="00000000">
      <w:pPr>
        <w:rPr>
          <w:iCs/>
        </w:rPr>
      </w:pPr>
      <w:r>
        <w:rPr>
          <w:iCs/>
        </w:rPr>
        <w:t xml:space="preserve">A választott témákhoz illeszkedő </w:t>
      </w:r>
      <w:r>
        <w:rPr>
          <w:i/>
        </w:rPr>
        <w:t>speciális szakirodalom</w:t>
      </w:r>
      <w:r>
        <w:rPr>
          <w:iCs/>
        </w:rPr>
        <w:t xml:space="preserve"> ill. online adatbázis a témaválasztás után lesz meghatározva.</w:t>
      </w:r>
    </w:p>
    <w:p w14:paraId="62EBF3C5" w14:textId="77777777" w:rsidR="004B3B94" w:rsidRDefault="004B3B94">
      <w:pPr>
        <w:rPr>
          <w:iCs/>
        </w:rPr>
      </w:pPr>
    </w:p>
    <w:p w14:paraId="151ACC9C" w14:textId="77777777" w:rsidR="004B3B94" w:rsidRDefault="00000000">
      <w:r>
        <w:rPr>
          <w:b/>
          <w:bCs/>
        </w:rPr>
        <w:t>Letölthető dokumentumok</w:t>
      </w:r>
    </w:p>
    <w:p w14:paraId="13295A61" w14:textId="77777777" w:rsidR="004B3B94" w:rsidRDefault="00000000">
      <w:pPr>
        <w:pStyle w:val="Listaszerbekezds"/>
        <w:numPr>
          <w:ilvl w:val="0"/>
          <w:numId w:val="2"/>
        </w:numPr>
      </w:pPr>
      <w:r>
        <w:t>Nemzeti Alaptanterv:</w:t>
      </w:r>
      <w:r>
        <w:rPr>
          <w:color w:val="BF0041"/>
        </w:rPr>
        <w:t xml:space="preserve"> </w:t>
      </w:r>
      <w:hyperlink r:id="rId13">
        <w:r w:rsidR="004B3B94">
          <w:rPr>
            <w:rStyle w:val="Hiperhivatkozs"/>
            <w:color w:val="BF0041"/>
          </w:rPr>
          <w:t>https://magyarkozlony.hu/dokumentumok/3288b6548a740b9c8daf918a399a0bed1985db0f/megtekintes</w:t>
        </w:r>
      </w:hyperlink>
      <w:r>
        <w:rPr>
          <w:rStyle w:val="Hiperhivatkozs"/>
          <w:color w:val="BF0041"/>
        </w:rPr>
        <w:t xml:space="preserve"> </w:t>
      </w:r>
      <w:r>
        <w:t>(A Magyar Közlöny 2020. január 31-I (17.) száma; 5/2020. (I. 31.) Korm. rendelet)</w:t>
      </w:r>
    </w:p>
    <w:p w14:paraId="0A8C82B6" w14:textId="77777777" w:rsidR="004B3B94" w:rsidRDefault="00000000">
      <w:pPr>
        <w:pStyle w:val="Listaszerbekezds"/>
        <w:numPr>
          <w:ilvl w:val="0"/>
          <w:numId w:val="2"/>
        </w:numPr>
      </w:pPr>
      <w:r>
        <w:rPr>
          <w:iCs/>
        </w:rPr>
        <w:t xml:space="preserve">Történelem kerettantervek: </w:t>
      </w:r>
      <w:hyperlink r:id="rId14">
        <w:r w:rsidR="004B3B94">
          <w:rPr>
            <w:rStyle w:val="Hiperhivatkozs"/>
            <w:iCs/>
            <w:color w:val="auto"/>
          </w:rPr>
          <w:t>https://www.oktatas.hu/kozneveles/kerettantervek/2020_nat</w:t>
        </w:r>
      </w:hyperlink>
      <w:r>
        <w:rPr>
          <w:rStyle w:val="Hiperhivatkozs"/>
          <w:iCs/>
          <w:color w:val="auto"/>
        </w:rPr>
        <w:t xml:space="preserve"> </w:t>
      </w:r>
    </w:p>
    <w:p w14:paraId="6794B40F" w14:textId="77777777" w:rsidR="004B3B94" w:rsidRDefault="00000000">
      <w:pPr>
        <w:pStyle w:val="Listaszerbekezds"/>
        <w:numPr>
          <w:ilvl w:val="0"/>
          <w:numId w:val="2"/>
        </w:numPr>
        <w:rPr>
          <w:iCs/>
        </w:rPr>
      </w:pPr>
      <w:r>
        <w:rPr>
          <w:rStyle w:val="Hiperhivatkozs"/>
          <w:iCs/>
          <w:color w:val="auto"/>
          <w:u w:val="none"/>
        </w:rPr>
        <w:lastRenderedPageBreak/>
        <w:t>Hatályos érettségi és vizsgakövetelmények:</w:t>
      </w:r>
      <w:r>
        <w:rPr>
          <w:rStyle w:val="Hiperhivatkozs"/>
          <w:iCs/>
          <w:color w:val="BF0041"/>
          <w:u w:val="none"/>
        </w:rPr>
        <w:t xml:space="preserve"> </w:t>
      </w:r>
      <w:hyperlink r:id="rId15">
        <w:r w:rsidR="004B3B94">
          <w:rPr>
            <w:rStyle w:val="Hiperhivatkozs"/>
            <w:iCs/>
          </w:rPr>
          <w:t>https://www.oktatas.hu/kozneveles/erettsegi/altalanos_tajekoztatas/vizsgakovetelmenyek2017</w:t>
        </w:r>
      </w:hyperlink>
      <w:r>
        <w:rPr>
          <w:rStyle w:val="Hiperhivatkozs"/>
          <w:iCs/>
          <w:color w:val="BF0041"/>
        </w:rPr>
        <w:t xml:space="preserve">  </w:t>
      </w:r>
    </w:p>
    <w:p w14:paraId="6D98A12B" w14:textId="77777777" w:rsidR="004B3B94" w:rsidRDefault="004B3B94">
      <w:pPr>
        <w:rPr>
          <w:color w:val="BF0041"/>
        </w:rPr>
      </w:pPr>
    </w:p>
    <w:p w14:paraId="60EAC139" w14:textId="77777777" w:rsidR="00DD3290" w:rsidRDefault="00DD3290">
      <w:pPr>
        <w:rPr>
          <w:color w:val="BF0041"/>
        </w:rPr>
      </w:pPr>
    </w:p>
    <w:p w14:paraId="08E38EA3" w14:textId="77777777" w:rsidR="00DD3290" w:rsidRDefault="00DD3290">
      <w:pPr>
        <w:rPr>
          <w:color w:val="BF0041"/>
        </w:rPr>
      </w:pPr>
    </w:p>
    <w:p w14:paraId="64D94D82" w14:textId="77777777" w:rsidR="00DD3290" w:rsidRDefault="00DD3290">
      <w:pPr>
        <w:rPr>
          <w:color w:val="BF0041"/>
        </w:rPr>
      </w:pPr>
    </w:p>
    <w:p w14:paraId="54FC1027" w14:textId="77777777" w:rsidR="00DD3290" w:rsidRDefault="00DD3290">
      <w:pPr>
        <w:rPr>
          <w:color w:val="BF0041"/>
        </w:rPr>
      </w:pPr>
    </w:p>
    <w:p w14:paraId="5B3F1969" w14:textId="77777777" w:rsidR="004B3B94" w:rsidRDefault="00000000">
      <w:r>
        <w:t>Dr. Buhály Attila</w:t>
      </w:r>
    </w:p>
    <w:p w14:paraId="12424789" w14:textId="760044E8" w:rsidR="004B3B94" w:rsidRDefault="00000000">
      <w:r>
        <w:t>Nyíregyháza, 202</w:t>
      </w:r>
      <w:r w:rsidR="004B603E">
        <w:t xml:space="preserve">6. </w:t>
      </w:r>
    </w:p>
    <w:p w14:paraId="2946DB82" w14:textId="77777777" w:rsidR="004B3B94" w:rsidRDefault="004B3B94"/>
    <w:p w14:paraId="5997CC1D" w14:textId="77777777" w:rsidR="004B3B94" w:rsidRDefault="004B3B94"/>
    <w:sectPr w:rsidR="004B3B94">
      <w:footerReference w:type="default" r:id="rId1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8473" w14:textId="77777777" w:rsidR="00943664" w:rsidRDefault="00943664">
      <w:r>
        <w:separator/>
      </w:r>
    </w:p>
  </w:endnote>
  <w:endnote w:type="continuationSeparator" w:id="0">
    <w:p w14:paraId="0FA6B368" w14:textId="77777777" w:rsidR="00943664" w:rsidRDefault="0094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libri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4538" w14:textId="43041D6F" w:rsidR="003274F2" w:rsidRDefault="003274F2">
    <w:pPr>
      <w:pStyle w:val="llb"/>
    </w:pPr>
    <w:r>
      <w:t xml:space="preserve">   </w:t>
    </w:r>
    <w:r w:rsidR="00932526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5D8C" w14:textId="77777777" w:rsidR="00943664" w:rsidRDefault="00943664">
      <w:r>
        <w:separator/>
      </w:r>
    </w:p>
  </w:footnote>
  <w:footnote w:type="continuationSeparator" w:id="0">
    <w:p w14:paraId="49EAF007" w14:textId="77777777" w:rsidR="00943664" w:rsidRDefault="0094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1C"/>
    <w:multiLevelType w:val="hybridMultilevel"/>
    <w:tmpl w:val="52F63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C570"/>
    <w:multiLevelType w:val="multilevel"/>
    <w:tmpl w:val="427609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3F4045"/>
    <w:multiLevelType w:val="hybridMultilevel"/>
    <w:tmpl w:val="C02A9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84F94"/>
    <w:multiLevelType w:val="multilevel"/>
    <w:tmpl w:val="6EBE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FEBFE8"/>
    <w:multiLevelType w:val="multilevel"/>
    <w:tmpl w:val="D3B2D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04B7853"/>
    <w:multiLevelType w:val="hybridMultilevel"/>
    <w:tmpl w:val="C02A9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F3F"/>
    <w:multiLevelType w:val="hybridMultilevel"/>
    <w:tmpl w:val="7B5A8F52"/>
    <w:lvl w:ilvl="0" w:tplc="289EA64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759D0A2E"/>
    <w:multiLevelType w:val="multilevel"/>
    <w:tmpl w:val="480A0C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6D11FE"/>
    <w:multiLevelType w:val="multilevel"/>
    <w:tmpl w:val="F7762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89422649">
    <w:abstractNumId w:val="7"/>
  </w:num>
  <w:num w:numId="2" w16cid:durableId="936182171">
    <w:abstractNumId w:val="1"/>
  </w:num>
  <w:num w:numId="3" w16cid:durableId="2017926819">
    <w:abstractNumId w:val="8"/>
  </w:num>
  <w:num w:numId="4" w16cid:durableId="119493178">
    <w:abstractNumId w:val="3"/>
  </w:num>
  <w:num w:numId="5" w16cid:durableId="1195389042">
    <w:abstractNumId w:val="4"/>
  </w:num>
  <w:num w:numId="6" w16cid:durableId="199363064">
    <w:abstractNumId w:val="6"/>
  </w:num>
  <w:num w:numId="7" w16cid:durableId="154958678">
    <w:abstractNumId w:val="2"/>
  </w:num>
  <w:num w:numId="8" w16cid:durableId="1661544905">
    <w:abstractNumId w:val="5"/>
  </w:num>
  <w:num w:numId="9" w16cid:durableId="6160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8848D3"/>
    <w:rsid w:val="00052333"/>
    <w:rsid w:val="00070CE0"/>
    <w:rsid w:val="000716C9"/>
    <w:rsid w:val="00086C7D"/>
    <w:rsid w:val="000B62A6"/>
    <w:rsid w:val="000C54D1"/>
    <w:rsid w:val="00133404"/>
    <w:rsid w:val="00181453"/>
    <w:rsid w:val="00202E34"/>
    <w:rsid w:val="002152B7"/>
    <w:rsid w:val="0022566C"/>
    <w:rsid w:val="00244C71"/>
    <w:rsid w:val="0026673F"/>
    <w:rsid w:val="00285006"/>
    <w:rsid w:val="002900B4"/>
    <w:rsid w:val="002A06B3"/>
    <w:rsid w:val="002A1555"/>
    <w:rsid w:val="002A59E4"/>
    <w:rsid w:val="00315F2F"/>
    <w:rsid w:val="00322D61"/>
    <w:rsid w:val="003274F2"/>
    <w:rsid w:val="0033475B"/>
    <w:rsid w:val="00391E34"/>
    <w:rsid w:val="003C235E"/>
    <w:rsid w:val="003C24BC"/>
    <w:rsid w:val="003F2B56"/>
    <w:rsid w:val="00415434"/>
    <w:rsid w:val="004200A4"/>
    <w:rsid w:val="00461693"/>
    <w:rsid w:val="004663A5"/>
    <w:rsid w:val="004668C1"/>
    <w:rsid w:val="00470B8B"/>
    <w:rsid w:val="00480E51"/>
    <w:rsid w:val="004A4764"/>
    <w:rsid w:val="004A6D75"/>
    <w:rsid w:val="004B3B94"/>
    <w:rsid w:val="004B603E"/>
    <w:rsid w:val="004D5709"/>
    <w:rsid w:val="004F22CF"/>
    <w:rsid w:val="00525F4D"/>
    <w:rsid w:val="0053652B"/>
    <w:rsid w:val="005551BB"/>
    <w:rsid w:val="00561772"/>
    <w:rsid w:val="00565A2F"/>
    <w:rsid w:val="00593C0C"/>
    <w:rsid w:val="005C27B1"/>
    <w:rsid w:val="005E40EF"/>
    <w:rsid w:val="00645738"/>
    <w:rsid w:val="00676C89"/>
    <w:rsid w:val="00687105"/>
    <w:rsid w:val="00694A43"/>
    <w:rsid w:val="006C43E3"/>
    <w:rsid w:val="006E2C1A"/>
    <w:rsid w:val="006E5321"/>
    <w:rsid w:val="007020DF"/>
    <w:rsid w:val="0070408E"/>
    <w:rsid w:val="007504F9"/>
    <w:rsid w:val="00756340"/>
    <w:rsid w:val="007A38FA"/>
    <w:rsid w:val="007B56A0"/>
    <w:rsid w:val="007B7DFE"/>
    <w:rsid w:val="007C2100"/>
    <w:rsid w:val="00810C6F"/>
    <w:rsid w:val="00820BF5"/>
    <w:rsid w:val="00840551"/>
    <w:rsid w:val="00840D66"/>
    <w:rsid w:val="00841FBF"/>
    <w:rsid w:val="008645EC"/>
    <w:rsid w:val="008768AC"/>
    <w:rsid w:val="0088347F"/>
    <w:rsid w:val="00895B4B"/>
    <w:rsid w:val="008A7D55"/>
    <w:rsid w:val="008C6D6A"/>
    <w:rsid w:val="008E6C08"/>
    <w:rsid w:val="009134BB"/>
    <w:rsid w:val="00931144"/>
    <w:rsid w:val="00931E05"/>
    <w:rsid w:val="00932526"/>
    <w:rsid w:val="00937FA3"/>
    <w:rsid w:val="00943664"/>
    <w:rsid w:val="00946AF1"/>
    <w:rsid w:val="00986529"/>
    <w:rsid w:val="00990EBE"/>
    <w:rsid w:val="009916ED"/>
    <w:rsid w:val="009B2759"/>
    <w:rsid w:val="009B610A"/>
    <w:rsid w:val="009D2607"/>
    <w:rsid w:val="009F4E13"/>
    <w:rsid w:val="009F723C"/>
    <w:rsid w:val="00A560DA"/>
    <w:rsid w:val="00A614CB"/>
    <w:rsid w:val="00A91F35"/>
    <w:rsid w:val="00AB7477"/>
    <w:rsid w:val="00B01042"/>
    <w:rsid w:val="00B40ADB"/>
    <w:rsid w:val="00B643E7"/>
    <w:rsid w:val="00B704D4"/>
    <w:rsid w:val="00B838D7"/>
    <w:rsid w:val="00BA05AB"/>
    <w:rsid w:val="00BD0B32"/>
    <w:rsid w:val="00C454CA"/>
    <w:rsid w:val="00C471FE"/>
    <w:rsid w:val="00C56902"/>
    <w:rsid w:val="00C82558"/>
    <w:rsid w:val="00CC2D70"/>
    <w:rsid w:val="00CE5F91"/>
    <w:rsid w:val="00D374BC"/>
    <w:rsid w:val="00D62529"/>
    <w:rsid w:val="00D77091"/>
    <w:rsid w:val="00D868F0"/>
    <w:rsid w:val="00DA395B"/>
    <w:rsid w:val="00DD246B"/>
    <w:rsid w:val="00DD3290"/>
    <w:rsid w:val="00DE0CEB"/>
    <w:rsid w:val="00DF3D14"/>
    <w:rsid w:val="00E13B87"/>
    <w:rsid w:val="00E169A0"/>
    <w:rsid w:val="00E20215"/>
    <w:rsid w:val="00E619EC"/>
    <w:rsid w:val="00E72CC2"/>
    <w:rsid w:val="00EA44AB"/>
    <w:rsid w:val="00ED1A91"/>
    <w:rsid w:val="00EE0AE0"/>
    <w:rsid w:val="00EE3ADA"/>
    <w:rsid w:val="00F01EE3"/>
    <w:rsid w:val="00F22D94"/>
    <w:rsid w:val="00F43A92"/>
    <w:rsid w:val="00F56B01"/>
    <w:rsid w:val="00F57E6B"/>
    <w:rsid w:val="00F82F78"/>
    <w:rsid w:val="00F97482"/>
    <w:rsid w:val="00FD31A1"/>
    <w:rsid w:val="00FD35DE"/>
    <w:rsid w:val="216AB88B"/>
    <w:rsid w:val="3E447996"/>
    <w:rsid w:val="479D6F49"/>
    <w:rsid w:val="598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AF87"/>
  <w15:docId w15:val="{9CBCEE36-EEAE-44F4-933E-0E2AC078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1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9F1124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9F1124"/>
    <w:rPr>
      <w:rFonts w:eastAsia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9F1124"/>
    <w:rPr>
      <w:rFonts w:eastAsia="Times New Roman" w:cs="Times New Roman"/>
      <w:b/>
      <w:bCs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5614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AlcmChar">
    <w:name w:val="Alcím Char"/>
    <w:basedOn w:val="Bekezdsalapbettpusa"/>
    <w:link w:val="Alcm"/>
    <w:uiPriority w:val="11"/>
    <w:qFormat/>
    <w:rsid w:val="00B3506B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AA73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4F555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26AA6"/>
    <w:rPr>
      <w:color w:val="954F72" w:themeColor="followedHyperlink"/>
      <w:u w:val="single"/>
    </w:rPr>
  </w:style>
  <w:style w:type="character" w:customStyle="1" w:styleId="Szmozsjelek">
    <w:name w:val="Számozásjelek"/>
    <w:qFormat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qFormat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Noto Sans Devanagari"/>
    </w:rPr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9F112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F1124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B3506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39"/>
    <w:unhideWhenUsed/>
    <w:rsid w:val="00FC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5">
    <w:name w:val="Plain Table 5"/>
    <w:basedOn w:val="Normltblzat"/>
    <w:uiPriority w:val="45"/>
    <w:rsid w:val="000F1D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3274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74F2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74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74F2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alya.hu" TargetMode="External"/><Relationship Id="rId13" Type="http://schemas.openxmlformats.org/officeDocument/2006/relationships/hyperlink" Target="https://magyarkozlony.hu/dokumentumok/3288b6548a740b9c8daf918a399a0bed1985db0f/megtekint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e.hu/curric/elte-archeometria/irodalom/Magyar_regeszet_az_ezredfordulo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haly.attila@nye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ktatas.hu/kozneveles/erettsegi/altalanos_tajekoztatas/vizsgakovetelmenyek2017" TargetMode="External"/><Relationship Id="rId10" Type="http://schemas.openxmlformats.org/officeDocument/2006/relationships/hyperlink" Target="mailto:buhaly.attila@ny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tterbird.co/buhalya" TargetMode="External"/><Relationship Id="rId14" Type="http://schemas.openxmlformats.org/officeDocument/2006/relationships/hyperlink" Target="https://www.oktatas.hu/kozneveles/kerettantervek/2020_n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06AE-C688-4808-BDA0-E97BA0F0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928</Words>
  <Characters>6410</Characters>
  <Application>Microsoft Office Word</Application>
  <DocSecurity>0</DocSecurity>
  <Lines>53</Lines>
  <Paragraphs>14</Paragraphs>
  <ScaleCrop>false</ScaleCrop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dc:description/>
  <cp:lastModifiedBy>Dr. Buhály Attila PhD</cp:lastModifiedBy>
  <cp:revision>90</cp:revision>
  <cp:lastPrinted>2024-02-20T09:49:00Z</cp:lastPrinted>
  <dcterms:created xsi:type="dcterms:W3CDTF">2026-02-02T14:27:00Z</dcterms:created>
  <dcterms:modified xsi:type="dcterms:W3CDTF">2026-02-02T15:34:00Z</dcterms:modified>
  <dc:language>hu-HU</dc:language>
</cp:coreProperties>
</file>