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7B13D" w14:textId="4D57A45B" w:rsidR="004B3B94" w:rsidRDefault="00893DAF">
      <w:pPr>
        <w:pStyle w:val="Heading1"/>
        <w:rPr>
          <w:color w:val="auto"/>
        </w:rPr>
      </w:pPr>
      <w:r>
        <w:rPr>
          <w:color w:val="auto"/>
        </w:rPr>
        <w:t>PTR1</w:t>
      </w:r>
      <w:r w:rsidR="00341475">
        <w:rPr>
          <w:color w:val="auto"/>
        </w:rPr>
        <w:t>1</w:t>
      </w:r>
      <w:r>
        <w:rPr>
          <w:color w:val="auto"/>
        </w:rPr>
        <w:t xml:space="preserve">01 </w:t>
      </w:r>
      <w:r w:rsidR="00341475">
        <w:rPr>
          <w:color w:val="auto"/>
        </w:rPr>
        <w:t>Őstörténet és korai civilizációk</w:t>
      </w:r>
    </w:p>
    <w:p w14:paraId="672A6659" w14:textId="77777777" w:rsidR="004B3B94" w:rsidRDefault="004B3B94"/>
    <w:p w14:paraId="0A37501D" w14:textId="0AE6B4BA" w:rsidR="004B3B94" w:rsidRPr="00341475" w:rsidRDefault="00893DAF" w:rsidP="00341475">
      <w:pPr>
        <w:pStyle w:val="Subtitle"/>
      </w:pPr>
      <w:r>
        <w:t>Tantárgyi tematika és félévi követelményrendszer</w:t>
      </w:r>
    </w:p>
    <w:p w14:paraId="476F0126" w14:textId="77777777" w:rsidR="00C56902" w:rsidRDefault="00C56902" w:rsidP="00C56902">
      <w:pPr>
        <w:rPr>
          <w:b/>
          <w:color w:val="FF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56902" w14:paraId="01028CE4" w14:textId="77777777" w:rsidTr="00CA4484">
        <w:tc>
          <w:tcPr>
            <w:tcW w:w="4531" w:type="dxa"/>
          </w:tcPr>
          <w:p w14:paraId="088BF4C9" w14:textId="77777777" w:rsidR="00C56902" w:rsidRDefault="00C56902" w:rsidP="00CA4484">
            <w:pPr>
              <w:rPr>
                <w:bCs/>
              </w:rPr>
            </w:pPr>
            <w:r w:rsidRPr="0032231A">
              <w:rPr>
                <w:b/>
              </w:rPr>
              <w:t>Az oktató neve és elérhetősége:</w:t>
            </w:r>
            <w:r>
              <w:rPr>
                <w:bCs/>
              </w:rPr>
              <w:t xml:space="preserve"> </w:t>
            </w:r>
          </w:p>
          <w:p w14:paraId="7C3A7EA9" w14:textId="77777777" w:rsidR="00C56902" w:rsidRDefault="00C56902" w:rsidP="00CA4484">
            <w:pPr>
              <w:rPr>
                <w:bCs/>
              </w:rPr>
            </w:pPr>
            <w:r>
              <w:rPr>
                <w:bCs/>
              </w:rPr>
              <w:t>Dr. Buhály Attila</w:t>
            </w:r>
          </w:p>
          <w:p w14:paraId="6B1A09B6" w14:textId="77777777" w:rsidR="00C56902" w:rsidRDefault="00C56902" w:rsidP="00CA4484">
            <w:pPr>
              <w:rPr>
                <w:bCs/>
              </w:rPr>
            </w:pPr>
            <w:r>
              <w:rPr>
                <w:bCs/>
              </w:rPr>
              <w:t>Történettudományi és Filozófiai Intézet</w:t>
            </w:r>
          </w:p>
          <w:p w14:paraId="60F36FBF" w14:textId="79A2F859" w:rsidR="00C56902" w:rsidRDefault="00C56902" w:rsidP="00CA4484">
            <w:pPr>
              <w:rPr>
                <w:bCs/>
              </w:rPr>
            </w:pPr>
            <w:r>
              <w:rPr>
                <w:bCs/>
              </w:rPr>
              <w:t>B épület I. emelet</w:t>
            </w:r>
            <w:r w:rsidR="00BD2564">
              <w:rPr>
                <w:bCs/>
              </w:rPr>
              <w:t xml:space="preserve"> 177.</w:t>
            </w:r>
            <w:r>
              <w:rPr>
                <w:bCs/>
              </w:rPr>
              <w:t xml:space="preserve"> szoba</w:t>
            </w:r>
          </w:p>
          <w:p w14:paraId="7612CA20" w14:textId="77777777" w:rsidR="00C56902" w:rsidRDefault="00C56902" w:rsidP="00CA4484">
            <w:pPr>
              <w:rPr>
                <w:bCs/>
              </w:rPr>
            </w:pPr>
            <w:r>
              <w:rPr>
                <w:bCs/>
              </w:rPr>
              <w:t xml:space="preserve">Honlap: </w:t>
            </w:r>
            <w:hyperlink r:id="rId7" w:history="1">
              <w:r w:rsidRPr="001F246A">
                <w:rPr>
                  <w:rStyle w:val="Hyperlink"/>
                  <w:bCs/>
                </w:rPr>
                <w:t>https://buhalya.hu</w:t>
              </w:r>
            </w:hyperlink>
            <w:r>
              <w:rPr>
                <w:bCs/>
              </w:rPr>
              <w:t xml:space="preserve"> </w:t>
            </w:r>
          </w:p>
          <w:p w14:paraId="49E1225D" w14:textId="77777777" w:rsidR="00C56902" w:rsidRDefault="00C56902" w:rsidP="00CA4484">
            <w:pPr>
              <w:rPr>
                <w:bCs/>
              </w:rPr>
            </w:pPr>
          </w:p>
          <w:p w14:paraId="5CF02379" w14:textId="77777777" w:rsidR="00C56902" w:rsidRPr="00007910" w:rsidRDefault="00C56902" w:rsidP="00CA4484">
            <w:pPr>
              <w:shd w:val="clear" w:color="auto" w:fill="F2F2F2" w:themeFill="background1" w:themeFillShade="F2"/>
              <w:rPr>
                <w:bCs/>
                <w:i/>
                <w:iCs/>
                <w:sz w:val="20"/>
                <w:szCs w:val="20"/>
              </w:rPr>
            </w:pPr>
            <w:r w:rsidRPr="00007910">
              <w:rPr>
                <w:bCs/>
                <w:i/>
                <w:iCs/>
                <w:sz w:val="20"/>
                <w:szCs w:val="20"/>
              </w:rPr>
              <w:t>A nyitólapon van lehetőség a félév során konzultációs időpont foglalására</w:t>
            </w:r>
          </w:p>
          <w:p w14:paraId="038DC30F" w14:textId="77777777" w:rsidR="00C56902" w:rsidRDefault="00C56902" w:rsidP="00CA4484">
            <w:pPr>
              <w:rPr>
                <w:bCs/>
              </w:rPr>
            </w:pPr>
          </w:p>
          <w:p w14:paraId="7080D1B7" w14:textId="77777777" w:rsidR="00C56902" w:rsidRDefault="00C56902" w:rsidP="00CA4484">
            <w:pPr>
              <w:rPr>
                <w:bCs/>
              </w:rPr>
            </w:pPr>
            <w:r>
              <w:rPr>
                <w:bCs/>
              </w:rPr>
              <w:t xml:space="preserve">Kontakt: </w:t>
            </w:r>
            <w:hyperlink r:id="rId8" w:history="1">
              <w:r w:rsidRPr="001F246A">
                <w:rPr>
                  <w:rStyle w:val="Hyperlink"/>
                  <w:bCs/>
                </w:rPr>
                <w:t>https://letterbird.co/buhalya</w:t>
              </w:r>
            </w:hyperlink>
            <w:r>
              <w:rPr>
                <w:bCs/>
              </w:rPr>
              <w:t xml:space="preserve"> </w:t>
            </w:r>
          </w:p>
          <w:p w14:paraId="18FA4D53" w14:textId="77777777" w:rsidR="00C56902" w:rsidRPr="00A06219" w:rsidRDefault="00C56902" w:rsidP="00CA4484">
            <w:pPr>
              <w:rPr>
                <w:bCs/>
              </w:rPr>
            </w:pPr>
            <w:r>
              <w:rPr>
                <w:bCs/>
              </w:rPr>
              <w:t xml:space="preserve">Email: </w:t>
            </w:r>
            <w:hyperlink r:id="rId9" w:history="1">
              <w:r w:rsidRPr="001F246A">
                <w:rPr>
                  <w:rStyle w:val="Hyperlink"/>
                  <w:bCs/>
                </w:rPr>
                <w:t>buhaly.attila@nye.hu</w:t>
              </w:r>
            </w:hyperlink>
            <w:r>
              <w:rPr>
                <w:bCs/>
              </w:rPr>
              <w:t xml:space="preserve"> </w:t>
            </w:r>
          </w:p>
        </w:tc>
        <w:tc>
          <w:tcPr>
            <w:tcW w:w="4531" w:type="dxa"/>
          </w:tcPr>
          <w:p w14:paraId="55751595" w14:textId="77777777" w:rsidR="00C56902" w:rsidRDefault="00C56902" w:rsidP="00CA4484">
            <w:pPr>
              <w:rPr>
                <w:b/>
              </w:rPr>
            </w:pPr>
            <w:r w:rsidRPr="00BD2564">
              <w:rPr>
                <w:b/>
              </w:rPr>
              <w:t>A kurzus időpontja:</w:t>
            </w:r>
            <w:r>
              <w:rPr>
                <w:b/>
              </w:rPr>
              <w:t xml:space="preserve"> </w:t>
            </w:r>
          </w:p>
          <w:p w14:paraId="6140BF67" w14:textId="77777777" w:rsidR="004D5709" w:rsidRDefault="004D5709" w:rsidP="00CA4484">
            <w:pPr>
              <w:rPr>
                <w:bCs/>
              </w:rPr>
            </w:pPr>
          </w:p>
          <w:p w14:paraId="07C9EA52" w14:textId="56CC3794" w:rsidR="00C56902" w:rsidRDefault="004D5709" w:rsidP="00CA4484">
            <w:pPr>
              <w:rPr>
                <w:bCs/>
              </w:rPr>
            </w:pPr>
            <w:r w:rsidRPr="00F82F78">
              <w:rPr>
                <w:bCs/>
                <w:u w:val="single"/>
              </w:rPr>
              <w:t>előadás</w:t>
            </w:r>
            <w:r>
              <w:rPr>
                <w:bCs/>
              </w:rPr>
              <w:t xml:space="preserve">: </w:t>
            </w:r>
            <w:r w:rsidR="00BD2564">
              <w:rPr>
                <w:bCs/>
              </w:rPr>
              <w:t>kedd, 10:00 – 11:30</w:t>
            </w:r>
          </w:p>
          <w:p w14:paraId="682F028F" w14:textId="687BE102" w:rsidR="00C56902" w:rsidRPr="00BF2BA8" w:rsidRDefault="00C56902" w:rsidP="00CA4484">
            <w:pPr>
              <w:rPr>
                <w:bCs/>
              </w:rPr>
            </w:pPr>
            <w:r w:rsidRPr="00BF2BA8">
              <w:rPr>
                <w:bCs/>
              </w:rPr>
              <w:t xml:space="preserve">helyszíne: </w:t>
            </w:r>
            <w:r w:rsidR="00BD2564">
              <w:rPr>
                <w:bCs/>
              </w:rPr>
              <w:t>D ép. 2. Körelőadó</w:t>
            </w:r>
          </w:p>
          <w:p w14:paraId="6E821FAF" w14:textId="46C3B902" w:rsidR="00C56902" w:rsidRDefault="00C56902" w:rsidP="00CA4484">
            <w:pPr>
              <w:rPr>
                <w:bCs/>
              </w:rPr>
            </w:pPr>
            <w:r w:rsidRPr="00BF2BA8">
              <w:rPr>
                <w:bCs/>
              </w:rPr>
              <w:t xml:space="preserve">várható létszám: </w:t>
            </w:r>
            <w:r w:rsidR="00BD2564">
              <w:rPr>
                <w:bCs/>
              </w:rPr>
              <w:t>50</w:t>
            </w:r>
            <w:r w:rsidRPr="00BF2BA8">
              <w:rPr>
                <w:bCs/>
              </w:rPr>
              <w:t xml:space="preserve"> fő</w:t>
            </w:r>
          </w:p>
          <w:p w14:paraId="245B6C1F" w14:textId="77777777" w:rsidR="00645738" w:rsidRDefault="00645738" w:rsidP="00CA4484">
            <w:pPr>
              <w:rPr>
                <w:bCs/>
              </w:rPr>
            </w:pPr>
          </w:p>
          <w:p w14:paraId="26009AAF" w14:textId="759E4E63" w:rsidR="00645738" w:rsidRDefault="00645738" w:rsidP="00CA4484">
            <w:pPr>
              <w:rPr>
                <w:bCs/>
              </w:rPr>
            </w:pPr>
            <w:r w:rsidRPr="006E5321">
              <w:rPr>
                <w:bCs/>
                <w:u w:val="single"/>
              </w:rPr>
              <w:t>szeminárium</w:t>
            </w:r>
            <w:r>
              <w:rPr>
                <w:bCs/>
              </w:rPr>
              <w:t>:</w:t>
            </w:r>
          </w:p>
          <w:p w14:paraId="7C9C6FFE" w14:textId="4032F8B9" w:rsidR="00645738" w:rsidRDefault="00F22D94" w:rsidP="00CA4484">
            <w:pPr>
              <w:rPr>
                <w:bCs/>
              </w:rPr>
            </w:pPr>
            <w:r>
              <w:rPr>
                <w:bCs/>
              </w:rPr>
              <w:t xml:space="preserve">(01) </w:t>
            </w:r>
            <w:r w:rsidR="00BD2564">
              <w:rPr>
                <w:bCs/>
              </w:rPr>
              <w:t>szerda 14:30 – 16:00</w:t>
            </w:r>
          </w:p>
          <w:p w14:paraId="3C6DCDD3" w14:textId="2E2D944A" w:rsidR="00F22D94" w:rsidRDefault="00F22D94" w:rsidP="00CA4484">
            <w:pPr>
              <w:rPr>
                <w:bCs/>
              </w:rPr>
            </w:pPr>
            <w:r>
              <w:rPr>
                <w:bCs/>
              </w:rPr>
              <w:t>(02)</w:t>
            </w:r>
            <w:r w:rsidR="006E5321">
              <w:rPr>
                <w:bCs/>
              </w:rPr>
              <w:t xml:space="preserve"> </w:t>
            </w:r>
            <w:r w:rsidR="00BD2564">
              <w:rPr>
                <w:bCs/>
              </w:rPr>
              <w:t xml:space="preserve">szerda 13:00 – 14:30 </w:t>
            </w:r>
          </w:p>
          <w:p w14:paraId="208A94C0" w14:textId="52913056" w:rsidR="002152B7" w:rsidRDefault="002152B7" w:rsidP="00CA4484">
            <w:pPr>
              <w:rPr>
                <w:bCs/>
              </w:rPr>
            </w:pPr>
            <w:r>
              <w:rPr>
                <w:bCs/>
              </w:rPr>
              <w:t xml:space="preserve">helyszíne: </w:t>
            </w:r>
            <w:r w:rsidR="00BD2564">
              <w:rPr>
                <w:bCs/>
              </w:rPr>
              <w:t>A ép. II. emelet 255.</w:t>
            </w:r>
          </w:p>
          <w:p w14:paraId="45E4D980" w14:textId="058ACB7C" w:rsidR="002152B7" w:rsidRDefault="002152B7" w:rsidP="00CA4484">
            <w:pPr>
              <w:rPr>
                <w:bCs/>
              </w:rPr>
            </w:pPr>
            <w:r>
              <w:rPr>
                <w:bCs/>
              </w:rPr>
              <w:t xml:space="preserve">várható létszám: </w:t>
            </w:r>
            <w:r w:rsidR="00B01042">
              <w:rPr>
                <w:bCs/>
              </w:rPr>
              <w:t>2</w:t>
            </w:r>
            <w:r w:rsidR="00BD2564">
              <w:rPr>
                <w:bCs/>
              </w:rPr>
              <w:t>5</w:t>
            </w:r>
            <w:r w:rsidR="00B01042">
              <w:rPr>
                <w:bCs/>
              </w:rPr>
              <w:t>-2</w:t>
            </w:r>
            <w:r w:rsidR="00BD2564">
              <w:rPr>
                <w:bCs/>
              </w:rPr>
              <w:t>5</w:t>
            </w:r>
            <w:r w:rsidR="00B01042">
              <w:rPr>
                <w:bCs/>
              </w:rPr>
              <w:t xml:space="preserve"> fő</w:t>
            </w:r>
          </w:p>
          <w:p w14:paraId="11066075" w14:textId="77777777" w:rsidR="00C56902" w:rsidRDefault="00C56902" w:rsidP="00CA4484">
            <w:pPr>
              <w:rPr>
                <w:bCs/>
              </w:rPr>
            </w:pPr>
          </w:p>
          <w:p w14:paraId="786620BB" w14:textId="3D48350F" w:rsidR="00C56902" w:rsidRPr="00C471FE" w:rsidRDefault="00C56902" w:rsidP="00C471FE">
            <w:pPr>
              <w:jc w:val="both"/>
              <w:rPr>
                <w:bCs/>
              </w:rPr>
            </w:pPr>
            <w:r w:rsidRPr="009A4485">
              <w:rPr>
                <w:b/>
              </w:rPr>
              <w:t xml:space="preserve">Félévi követelmény: </w:t>
            </w:r>
            <w:r w:rsidR="00F82F78" w:rsidRPr="00645738">
              <w:rPr>
                <w:bCs/>
              </w:rPr>
              <w:t>kollokvium</w:t>
            </w:r>
          </w:p>
        </w:tc>
      </w:tr>
    </w:tbl>
    <w:p w14:paraId="59E3A9F8" w14:textId="77777777" w:rsidR="00C56902" w:rsidRPr="00BF2BA8" w:rsidRDefault="00C56902" w:rsidP="00C56902">
      <w:pPr>
        <w:rPr>
          <w:bCs/>
        </w:rPr>
      </w:pPr>
    </w:p>
    <w:p w14:paraId="0DFC7035" w14:textId="77777777" w:rsidR="00C56902" w:rsidRDefault="00C56902" w:rsidP="00C56902">
      <w:pPr>
        <w:ind w:left="709" w:hanging="699"/>
        <w:rPr>
          <w:b/>
          <w:bCs/>
        </w:rPr>
      </w:pPr>
      <w:r>
        <w:rPr>
          <w:b/>
          <w:bCs/>
        </w:rPr>
        <w:t>A kurzus menetrendje, témakörök, tevékenységek:</w:t>
      </w:r>
    </w:p>
    <w:p w14:paraId="7FC0DD01" w14:textId="4E4C0674" w:rsidR="00BD642C" w:rsidRPr="00BD642C" w:rsidRDefault="00BD642C" w:rsidP="00C56902">
      <w:pPr>
        <w:ind w:left="709" w:hanging="699"/>
        <w:rPr>
          <w:sz w:val="20"/>
          <w:szCs w:val="20"/>
        </w:rPr>
      </w:pPr>
      <w:r w:rsidRPr="00BD642C">
        <w:rPr>
          <w:sz w:val="20"/>
          <w:szCs w:val="20"/>
        </w:rPr>
        <w:t>(Zárójelben a kollokvium kapcsolódó témaköre, ld. alább)</w:t>
      </w:r>
    </w:p>
    <w:p w14:paraId="3FB5D786" w14:textId="7B33729D" w:rsidR="00BF481B" w:rsidRPr="00BD642C" w:rsidRDefault="00BF481B" w:rsidP="00C56902">
      <w:pPr>
        <w:ind w:left="709" w:hanging="699"/>
        <w:rPr>
          <w:i/>
          <w:iCs/>
          <w:sz w:val="20"/>
          <w:szCs w:val="20"/>
        </w:rPr>
      </w:pPr>
      <w:r w:rsidRPr="00BD642C">
        <w:rPr>
          <w:i/>
          <w:iCs/>
          <w:sz w:val="20"/>
          <w:szCs w:val="20"/>
        </w:rPr>
        <w:t>Dőlt betűvel a heti szemináriumi alkalmak tematikája</w:t>
      </w:r>
    </w:p>
    <w:p w14:paraId="5DEA2A89" w14:textId="77777777" w:rsidR="00DA735E" w:rsidRDefault="00DA735E" w:rsidP="00DA735E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DA735E">
        <w:rPr>
          <w:sz w:val="22"/>
          <w:szCs w:val="22"/>
        </w:rPr>
        <w:t>Az „őstörténet” és a „kora-történelem” fogalmai. Kutatástörténet</w:t>
      </w:r>
    </w:p>
    <w:p w14:paraId="38427D99" w14:textId="2A641E46" w:rsidR="00DA735E" w:rsidRPr="00DA735E" w:rsidRDefault="00DA735E" w:rsidP="00DA735E">
      <w:pPr>
        <w:pStyle w:val="ListParagraph"/>
        <w:rPr>
          <w:i/>
          <w:iCs/>
          <w:sz w:val="22"/>
          <w:szCs w:val="22"/>
        </w:rPr>
      </w:pPr>
      <w:r w:rsidRPr="00DA735E">
        <w:rPr>
          <w:i/>
          <w:iCs/>
          <w:sz w:val="22"/>
          <w:szCs w:val="22"/>
        </w:rPr>
        <w:t xml:space="preserve">Tájékozódás. A feladatok, a szemináriumi dolgozati témák és az időrend megbeszélése </w:t>
      </w:r>
    </w:p>
    <w:p w14:paraId="3F3CA36D" w14:textId="5E131967" w:rsidR="00177E65" w:rsidRDefault="00DA735E" w:rsidP="00177E65">
      <w:pPr>
        <w:pStyle w:val="ListParagraph"/>
        <w:numPr>
          <w:ilvl w:val="0"/>
          <w:numId w:val="9"/>
        </w:numPr>
        <w:suppressAutoHyphens w:val="0"/>
        <w:spacing w:after="120"/>
        <w:rPr>
          <w:sz w:val="22"/>
          <w:szCs w:val="22"/>
        </w:rPr>
      </w:pPr>
      <w:r w:rsidRPr="00DA735E">
        <w:rPr>
          <w:sz w:val="22"/>
          <w:szCs w:val="22"/>
        </w:rPr>
        <w:t>Az ember kialakulása: Australopithecus, Homo habilis, Homo erectus és a neandervölgyi ember</w:t>
      </w:r>
      <w:r w:rsidR="00177E65">
        <w:rPr>
          <w:sz w:val="22"/>
          <w:szCs w:val="22"/>
        </w:rPr>
        <w:t xml:space="preserve">. </w:t>
      </w:r>
      <w:r w:rsidR="00177E65" w:rsidRPr="00177E65">
        <w:rPr>
          <w:sz w:val="22"/>
          <w:szCs w:val="22"/>
        </w:rPr>
        <w:t>A kulturális és társadalmi evolúció legfontosabb kérdései</w:t>
      </w:r>
      <w:r w:rsidR="00E34CED">
        <w:rPr>
          <w:sz w:val="22"/>
          <w:szCs w:val="22"/>
        </w:rPr>
        <w:t xml:space="preserve"> (1, 2)</w:t>
      </w:r>
    </w:p>
    <w:p w14:paraId="4FE37AE5" w14:textId="644ED48A" w:rsidR="00177E65" w:rsidRPr="00177E65" w:rsidRDefault="00177E65" w:rsidP="00177E65">
      <w:pPr>
        <w:pStyle w:val="ListParagraph"/>
        <w:suppressAutoHyphens w:val="0"/>
        <w:spacing w:after="120"/>
        <w:rPr>
          <w:sz w:val="22"/>
          <w:szCs w:val="22"/>
        </w:rPr>
      </w:pPr>
      <w:r w:rsidRPr="00177E65">
        <w:rPr>
          <w:rFonts w:eastAsia="Trebuchet MS"/>
          <w:i/>
          <w:iCs/>
          <w:sz w:val="22"/>
          <w:szCs w:val="22"/>
        </w:rPr>
        <w:t>A szemináriumi dolgozat írásának módszertana. A szemináriumi dolgozati témák és a referátumok időpontjainak véglegesítése</w:t>
      </w:r>
    </w:p>
    <w:p w14:paraId="593DC6C9" w14:textId="1F6FB33C" w:rsidR="00177E65" w:rsidRDefault="00177E65" w:rsidP="00177E65">
      <w:pPr>
        <w:pStyle w:val="ListParagraph"/>
        <w:numPr>
          <w:ilvl w:val="0"/>
          <w:numId w:val="9"/>
        </w:numPr>
        <w:suppressAutoHyphens w:val="0"/>
        <w:spacing w:after="120"/>
        <w:rPr>
          <w:sz w:val="22"/>
          <w:szCs w:val="22"/>
        </w:rPr>
      </w:pPr>
      <w:r w:rsidRPr="00725D9D">
        <w:rPr>
          <w:sz w:val="22"/>
          <w:szCs w:val="22"/>
        </w:rPr>
        <w:t>A paleolit kultúrák; a felső-paleolitikus művészet</w:t>
      </w:r>
      <w:r>
        <w:rPr>
          <w:sz w:val="22"/>
          <w:szCs w:val="22"/>
        </w:rPr>
        <w:t xml:space="preserve">. </w:t>
      </w:r>
      <w:r w:rsidRPr="00725D9D">
        <w:rPr>
          <w:sz w:val="22"/>
          <w:szCs w:val="22"/>
        </w:rPr>
        <w:t>Magyarország paleolitikuma</w:t>
      </w:r>
      <w:r w:rsidR="00E34CED">
        <w:rPr>
          <w:sz w:val="22"/>
          <w:szCs w:val="22"/>
        </w:rPr>
        <w:t xml:space="preserve"> (3, 4)</w:t>
      </w:r>
    </w:p>
    <w:p w14:paraId="723F8EED" w14:textId="3E7475FB" w:rsidR="00177E65" w:rsidRPr="00177E65" w:rsidRDefault="00177E65" w:rsidP="00177E65">
      <w:pPr>
        <w:pStyle w:val="ListParagraph"/>
        <w:suppressAutoHyphens w:val="0"/>
        <w:spacing w:after="120"/>
        <w:rPr>
          <w:i/>
          <w:iCs/>
          <w:sz w:val="22"/>
          <w:szCs w:val="22"/>
        </w:rPr>
      </w:pPr>
      <w:r w:rsidRPr="00177E65">
        <w:rPr>
          <w:i/>
          <w:iCs/>
          <w:sz w:val="22"/>
          <w:szCs w:val="22"/>
        </w:rPr>
        <w:t>Az ókori kelet népei, birodalmai és nyelvei. Az írott források</w:t>
      </w:r>
    </w:p>
    <w:p w14:paraId="3B163C06" w14:textId="3CF338B7" w:rsidR="00177E65" w:rsidRDefault="00177E65" w:rsidP="00177E65">
      <w:pPr>
        <w:pStyle w:val="ListParagraph"/>
        <w:numPr>
          <w:ilvl w:val="0"/>
          <w:numId w:val="9"/>
        </w:numPr>
        <w:suppressAutoHyphens w:val="0"/>
        <w:spacing w:after="120"/>
        <w:rPr>
          <w:sz w:val="22"/>
          <w:szCs w:val="22"/>
        </w:rPr>
      </w:pPr>
      <w:r w:rsidRPr="00725D9D">
        <w:rPr>
          <w:sz w:val="22"/>
          <w:szCs w:val="22"/>
        </w:rPr>
        <w:t>Az agrártechnológiák kialakulása: Az agráréletmód társadalmi és kulturális következményei Európában és a Közel-Keleten</w:t>
      </w:r>
      <w:r w:rsidR="00E34CED">
        <w:rPr>
          <w:sz w:val="22"/>
          <w:szCs w:val="22"/>
        </w:rPr>
        <w:t xml:space="preserve"> (5)</w:t>
      </w:r>
    </w:p>
    <w:p w14:paraId="299470B3" w14:textId="5FE9E3DC" w:rsidR="00177E65" w:rsidRPr="00177E65" w:rsidRDefault="008D6664" w:rsidP="00177E65">
      <w:pPr>
        <w:pStyle w:val="ListParagraph"/>
        <w:suppressAutoHyphens w:val="0"/>
        <w:spacing w:after="1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4-13. </w:t>
      </w:r>
      <w:r w:rsidR="00177E65" w:rsidRPr="00177E65">
        <w:rPr>
          <w:i/>
          <w:iCs/>
          <w:sz w:val="22"/>
          <w:szCs w:val="22"/>
        </w:rPr>
        <w:t>Hallgatói referátumok (az előadások témájához igazítottan)</w:t>
      </w:r>
    </w:p>
    <w:p w14:paraId="2ECE0542" w14:textId="3138E249" w:rsidR="00725D9D" w:rsidRDefault="00725D9D" w:rsidP="00725D9D">
      <w:pPr>
        <w:pStyle w:val="ListParagraph"/>
        <w:numPr>
          <w:ilvl w:val="0"/>
          <w:numId w:val="9"/>
        </w:numPr>
        <w:suppressAutoHyphens w:val="0"/>
        <w:spacing w:after="120"/>
        <w:rPr>
          <w:sz w:val="22"/>
          <w:szCs w:val="22"/>
        </w:rPr>
      </w:pPr>
      <w:r w:rsidRPr="00725D9D">
        <w:rPr>
          <w:sz w:val="22"/>
          <w:szCs w:val="22"/>
        </w:rPr>
        <w:t>Egyiptom története I. Az óbirodalom és a középbirodalom</w:t>
      </w:r>
      <w:r w:rsidR="008D6664">
        <w:rPr>
          <w:sz w:val="22"/>
          <w:szCs w:val="22"/>
        </w:rPr>
        <w:t xml:space="preserve"> (6)</w:t>
      </w:r>
    </w:p>
    <w:p w14:paraId="30AC708C" w14:textId="384908E0" w:rsidR="00725D9D" w:rsidRPr="00725D9D" w:rsidRDefault="00725D9D" w:rsidP="00725D9D">
      <w:pPr>
        <w:pStyle w:val="ListParagraph"/>
        <w:numPr>
          <w:ilvl w:val="0"/>
          <w:numId w:val="9"/>
        </w:numPr>
        <w:suppressAutoHyphens w:val="0"/>
        <w:spacing w:after="120"/>
        <w:rPr>
          <w:sz w:val="22"/>
          <w:szCs w:val="22"/>
        </w:rPr>
      </w:pPr>
      <w:r w:rsidRPr="00725D9D">
        <w:rPr>
          <w:sz w:val="22"/>
          <w:szCs w:val="22"/>
        </w:rPr>
        <w:t>Egyiptom története II. Az újbirodalom</w:t>
      </w:r>
      <w:r w:rsidR="008D6664">
        <w:rPr>
          <w:sz w:val="22"/>
          <w:szCs w:val="22"/>
        </w:rPr>
        <w:t xml:space="preserve"> (7)</w:t>
      </w:r>
      <w:r w:rsidRPr="00725D9D">
        <w:rPr>
          <w:sz w:val="22"/>
          <w:szCs w:val="22"/>
        </w:rPr>
        <w:t xml:space="preserve">     </w:t>
      </w:r>
    </w:p>
    <w:p w14:paraId="62666DD8" w14:textId="24ED7815" w:rsidR="00725D9D" w:rsidRPr="00725D9D" w:rsidRDefault="00725D9D" w:rsidP="00725D9D">
      <w:pPr>
        <w:pStyle w:val="ListParagraph"/>
        <w:numPr>
          <w:ilvl w:val="0"/>
          <w:numId w:val="9"/>
        </w:numPr>
        <w:suppressAutoHyphens w:val="0"/>
        <w:spacing w:after="120"/>
        <w:rPr>
          <w:sz w:val="22"/>
          <w:szCs w:val="22"/>
        </w:rPr>
      </w:pPr>
      <w:r w:rsidRPr="00725D9D">
        <w:rPr>
          <w:sz w:val="22"/>
          <w:szCs w:val="22"/>
        </w:rPr>
        <w:t>Mezopotámia története a Kr.e. III. évezredben (A kora-dinasztikus kor, az agadei dinasztia és a III. A III. Ur-i dinasztia)</w:t>
      </w:r>
      <w:r w:rsidR="008D6664">
        <w:rPr>
          <w:sz w:val="22"/>
          <w:szCs w:val="22"/>
        </w:rPr>
        <w:t xml:space="preserve"> (8)</w:t>
      </w:r>
    </w:p>
    <w:p w14:paraId="66F3BBC3" w14:textId="0FE77417" w:rsidR="00725D9D" w:rsidRPr="00177E65" w:rsidRDefault="00725D9D" w:rsidP="00177E65">
      <w:pPr>
        <w:pStyle w:val="ListParagraph"/>
        <w:numPr>
          <w:ilvl w:val="0"/>
          <w:numId w:val="9"/>
        </w:numPr>
        <w:suppressAutoHyphens w:val="0"/>
        <w:spacing w:after="120"/>
        <w:rPr>
          <w:sz w:val="22"/>
          <w:szCs w:val="22"/>
        </w:rPr>
      </w:pPr>
      <w:r w:rsidRPr="00725D9D">
        <w:rPr>
          <w:sz w:val="22"/>
          <w:szCs w:val="22"/>
        </w:rPr>
        <w:t>Az óasszír állam és az asszír kereskedelmi rendszer Anatóliában</w:t>
      </w:r>
      <w:r w:rsidR="00177E65">
        <w:rPr>
          <w:sz w:val="22"/>
          <w:szCs w:val="22"/>
        </w:rPr>
        <w:t xml:space="preserve">. </w:t>
      </w:r>
      <w:r w:rsidRPr="00177E65">
        <w:rPr>
          <w:sz w:val="22"/>
          <w:szCs w:val="22"/>
        </w:rPr>
        <w:t>A hettita állam története</w:t>
      </w:r>
      <w:r w:rsidR="008D6664">
        <w:rPr>
          <w:sz w:val="22"/>
          <w:szCs w:val="22"/>
        </w:rPr>
        <w:t xml:space="preserve"> (9, 10)</w:t>
      </w:r>
    </w:p>
    <w:p w14:paraId="07AA124B" w14:textId="65EF0805" w:rsidR="00725D9D" w:rsidRPr="00DA735E" w:rsidRDefault="00725D9D" w:rsidP="00DA735E">
      <w:pPr>
        <w:pStyle w:val="ListParagraph"/>
        <w:numPr>
          <w:ilvl w:val="0"/>
          <w:numId w:val="9"/>
        </w:numPr>
        <w:suppressAutoHyphens w:val="0"/>
        <w:spacing w:after="120"/>
        <w:rPr>
          <w:sz w:val="22"/>
          <w:szCs w:val="22"/>
        </w:rPr>
      </w:pPr>
      <w:r w:rsidRPr="00725D9D">
        <w:rPr>
          <w:sz w:val="22"/>
          <w:szCs w:val="22"/>
        </w:rPr>
        <w:t>Az ókori kelet hatalmi, politikai viszonyai az Amarna-korban</w:t>
      </w:r>
      <w:r w:rsidR="00DA735E">
        <w:rPr>
          <w:sz w:val="22"/>
          <w:szCs w:val="22"/>
        </w:rPr>
        <w:t xml:space="preserve">. </w:t>
      </w:r>
      <w:r w:rsidRPr="00DA735E">
        <w:rPr>
          <w:sz w:val="22"/>
          <w:szCs w:val="22"/>
        </w:rPr>
        <w:t>Mittanni története</w:t>
      </w:r>
      <w:r w:rsidR="008D6664">
        <w:rPr>
          <w:sz w:val="22"/>
          <w:szCs w:val="22"/>
        </w:rPr>
        <w:t xml:space="preserve"> (11, 12)</w:t>
      </w:r>
      <w:r w:rsidRPr="00DA735E">
        <w:rPr>
          <w:sz w:val="22"/>
          <w:szCs w:val="22"/>
        </w:rPr>
        <w:t xml:space="preserve">   </w:t>
      </w:r>
    </w:p>
    <w:p w14:paraId="04ED7E9F" w14:textId="14E08E8E" w:rsidR="00725D9D" w:rsidRPr="00725D9D" w:rsidRDefault="00725D9D" w:rsidP="00725D9D">
      <w:pPr>
        <w:pStyle w:val="ListParagraph"/>
        <w:numPr>
          <w:ilvl w:val="0"/>
          <w:numId w:val="9"/>
        </w:numPr>
        <w:suppressAutoHyphens w:val="0"/>
        <w:spacing w:after="120"/>
        <w:rPr>
          <w:sz w:val="22"/>
          <w:szCs w:val="22"/>
        </w:rPr>
      </w:pPr>
      <w:r w:rsidRPr="00725D9D">
        <w:rPr>
          <w:sz w:val="22"/>
          <w:szCs w:val="22"/>
        </w:rPr>
        <w:t>Urartu története</w:t>
      </w:r>
      <w:r w:rsidR="008D6664">
        <w:rPr>
          <w:sz w:val="22"/>
          <w:szCs w:val="22"/>
        </w:rPr>
        <w:t xml:space="preserve"> (14)</w:t>
      </w:r>
    </w:p>
    <w:p w14:paraId="261F478B" w14:textId="08EDDB55" w:rsidR="00725D9D" w:rsidRPr="00725D9D" w:rsidRDefault="00725D9D" w:rsidP="00725D9D">
      <w:pPr>
        <w:pStyle w:val="ListParagraph"/>
        <w:numPr>
          <w:ilvl w:val="0"/>
          <w:numId w:val="9"/>
        </w:numPr>
        <w:suppressAutoHyphens w:val="0"/>
        <w:spacing w:after="120"/>
        <w:rPr>
          <w:sz w:val="22"/>
          <w:szCs w:val="22"/>
        </w:rPr>
      </w:pPr>
      <w:r w:rsidRPr="00725D9D">
        <w:rPr>
          <w:sz w:val="22"/>
          <w:szCs w:val="22"/>
        </w:rPr>
        <w:t>Az újasszír birodalom</w:t>
      </w:r>
      <w:r w:rsidR="008D6664">
        <w:rPr>
          <w:sz w:val="22"/>
          <w:szCs w:val="22"/>
        </w:rPr>
        <w:t xml:space="preserve"> (15)</w:t>
      </w:r>
    </w:p>
    <w:p w14:paraId="190878AA" w14:textId="5CCA8ADC" w:rsidR="00725D9D" w:rsidRPr="00DA735E" w:rsidRDefault="00725D9D" w:rsidP="00DA735E">
      <w:pPr>
        <w:pStyle w:val="ListParagraph"/>
        <w:numPr>
          <w:ilvl w:val="0"/>
          <w:numId w:val="9"/>
        </w:numPr>
        <w:suppressAutoHyphens w:val="0"/>
        <w:spacing w:after="120"/>
        <w:rPr>
          <w:sz w:val="22"/>
          <w:szCs w:val="22"/>
        </w:rPr>
      </w:pPr>
      <w:r w:rsidRPr="00725D9D">
        <w:rPr>
          <w:sz w:val="22"/>
          <w:szCs w:val="22"/>
        </w:rPr>
        <w:t>Az újbabiloni birodalom</w:t>
      </w:r>
      <w:r w:rsidR="00DA735E">
        <w:rPr>
          <w:sz w:val="22"/>
          <w:szCs w:val="22"/>
        </w:rPr>
        <w:t xml:space="preserve">. </w:t>
      </w:r>
      <w:r w:rsidR="00DA735E" w:rsidRPr="00725D9D">
        <w:rPr>
          <w:sz w:val="22"/>
          <w:szCs w:val="22"/>
        </w:rPr>
        <w:t>A perzsa birodalom</w:t>
      </w:r>
      <w:r w:rsidR="008D6664">
        <w:rPr>
          <w:sz w:val="22"/>
          <w:szCs w:val="22"/>
        </w:rPr>
        <w:t xml:space="preserve"> (16, 18)</w:t>
      </w:r>
    </w:p>
    <w:p w14:paraId="7509CB13" w14:textId="25D3B766" w:rsidR="00725D9D" w:rsidRPr="00725D9D" w:rsidRDefault="00725D9D" w:rsidP="00725D9D">
      <w:pPr>
        <w:pStyle w:val="ListParagraph"/>
        <w:numPr>
          <w:ilvl w:val="0"/>
          <w:numId w:val="9"/>
        </w:numPr>
        <w:suppressAutoHyphens w:val="0"/>
        <w:spacing w:after="120"/>
        <w:rPr>
          <w:sz w:val="22"/>
          <w:szCs w:val="22"/>
        </w:rPr>
      </w:pPr>
      <w:r w:rsidRPr="00725D9D">
        <w:rPr>
          <w:sz w:val="22"/>
          <w:szCs w:val="22"/>
        </w:rPr>
        <w:t>A zsidóság története az ókorban</w:t>
      </w:r>
      <w:r w:rsidR="008D6664">
        <w:rPr>
          <w:sz w:val="22"/>
          <w:szCs w:val="22"/>
        </w:rPr>
        <w:t xml:space="preserve"> (17)</w:t>
      </w:r>
      <w:r w:rsidRPr="00725D9D">
        <w:rPr>
          <w:sz w:val="22"/>
          <w:szCs w:val="22"/>
        </w:rPr>
        <w:t xml:space="preserve">   </w:t>
      </w:r>
    </w:p>
    <w:p w14:paraId="5E55F874" w14:textId="3CF226A6" w:rsidR="00725D9D" w:rsidRPr="00177E65" w:rsidRDefault="00177E65" w:rsidP="00177E65">
      <w:pPr>
        <w:pStyle w:val="ListParagraph"/>
        <w:numPr>
          <w:ilvl w:val="0"/>
          <w:numId w:val="9"/>
        </w:numPr>
        <w:suppressAutoHyphens w:val="0"/>
        <w:spacing w:after="120"/>
        <w:rPr>
          <w:sz w:val="22"/>
          <w:szCs w:val="22"/>
        </w:rPr>
      </w:pPr>
      <w:r w:rsidRPr="00725D9D">
        <w:rPr>
          <w:sz w:val="22"/>
          <w:szCs w:val="22"/>
        </w:rPr>
        <w:t>A bronzkor Európában és a Kárpát-medencében</w:t>
      </w:r>
      <w:r>
        <w:rPr>
          <w:sz w:val="22"/>
          <w:szCs w:val="22"/>
        </w:rPr>
        <w:t xml:space="preserve">. </w:t>
      </w:r>
      <w:r w:rsidR="00725D9D" w:rsidRPr="00177E65">
        <w:rPr>
          <w:sz w:val="22"/>
          <w:szCs w:val="22"/>
        </w:rPr>
        <w:t>A vaskori Európa kultúrái. A Kárpát-medence a római korban</w:t>
      </w:r>
      <w:r w:rsidR="008D6664">
        <w:rPr>
          <w:sz w:val="22"/>
          <w:szCs w:val="22"/>
        </w:rPr>
        <w:t xml:space="preserve"> (13, 19)</w:t>
      </w:r>
      <w:r w:rsidR="00725D9D" w:rsidRPr="00177E65">
        <w:rPr>
          <w:sz w:val="22"/>
          <w:szCs w:val="22"/>
        </w:rPr>
        <w:t xml:space="preserve">  </w:t>
      </w:r>
    </w:p>
    <w:p w14:paraId="00620F13" w14:textId="20C4CCA5" w:rsidR="00DA735E" w:rsidRPr="00177E65" w:rsidRDefault="00DA735E" w:rsidP="00177E65">
      <w:pPr>
        <w:pStyle w:val="ListParagraph"/>
        <w:suppressAutoHyphens w:val="0"/>
        <w:spacing w:after="120"/>
        <w:rPr>
          <w:i/>
          <w:iCs/>
          <w:sz w:val="22"/>
          <w:szCs w:val="22"/>
        </w:rPr>
      </w:pPr>
      <w:r w:rsidRPr="00177E65">
        <w:rPr>
          <w:i/>
          <w:iCs/>
        </w:rPr>
        <w:t xml:space="preserve">A félév lezárása; a szemináriumi dolgozatok </w:t>
      </w:r>
      <w:r w:rsidR="00BF481B">
        <w:rPr>
          <w:i/>
          <w:iCs/>
        </w:rPr>
        <w:t xml:space="preserve">áttekintő </w:t>
      </w:r>
      <w:r w:rsidRPr="00177E65">
        <w:rPr>
          <w:i/>
          <w:iCs/>
        </w:rPr>
        <w:t>értékelése</w:t>
      </w:r>
    </w:p>
    <w:p w14:paraId="7D255F2D" w14:textId="51842DD5" w:rsidR="004B3B94" w:rsidRPr="007A38FA" w:rsidRDefault="00C56902" w:rsidP="00341475">
      <w:r>
        <w:t>A hallgatók</w:t>
      </w:r>
      <w:bookmarkStart w:id="0" w:name="_Hlk486263346"/>
      <w:bookmarkEnd w:id="0"/>
      <w:r w:rsidR="007A38FA">
        <w:t xml:space="preserve"> </w:t>
      </w:r>
      <w:r w:rsidRPr="00341475">
        <w:rPr>
          <w:bCs/>
        </w:rPr>
        <w:t>választott témában</w:t>
      </w:r>
    </w:p>
    <w:p w14:paraId="39B316BD" w14:textId="7A24FE22" w:rsidR="004B3B94" w:rsidRDefault="00893DAF">
      <w:pPr>
        <w:jc w:val="both"/>
        <w:rPr>
          <w:bCs/>
        </w:rPr>
      </w:pPr>
      <w:r>
        <w:rPr>
          <w:bCs/>
        </w:rPr>
        <w:t xml:space="preserve">1) </w:t>
      </w:r>
      <w:r w:rsidRPr="004A4764">
        <w:rPr>
          <w:bCs/>
          <w:u w:val="single"/>
        </w:rPr>
        <w:t>referátum</w:t>
      </w:r>
      <w:r w:rsidR="007A38FA">
        <w:rPr>
          <w:bCs/>
        </w:rPr>
        <w:t xml:space="preserve">ot </w:t>
      </w:r>
      <w:r w:rsidR="00ED1A91">
        <w:rPr>
          <w:bCs/>
        </w:rPr>
        <w:t>tartanak</w:t>
      </w:r>
      <w:r>
        <w:rPr>
          <w:bCs/>
        </w:rPr>
        <w:t xml:space="preserve"> az oktató által egyeztetett, a féléves tematikába illeszkedő időpontban</w:t>
      </w:r>
      <w:r w:rsidR="00ED1A91">
        <w:rPr>
          <w:bCs/>
        </w:rPr>
        <w:t xml:space="preserve">. </w:t>
      </w:r>
    </w:p>
    <w:p w14:paraId="657D4190" w14:textId="20269076" w:rsidR="004B3B94" w:rsidRDefault="00893DAF">
      <w:pPr>
        <w:jc w:val="both"/>
        <w:rPr>
          <w:bCs/>
        </w:rPr>
      </w:pPr>
      <w:r>
        <w:rPr>
          <w:bCs/>
        </w:rPr>
        <w:t xml:space="preserve">2) </w:t>
      </w:r>
      <w:r>
        <w:rPr>
          <w:bCs/>
          <w:u w:val="single"/>
        </w:rPr>
        <w:t>szemináriumi dolgozat</w:t>
      </w:r>
      <w:r w:rsidR="004A4764">
        <w:rPr>
          <w:bCs/>
        </w:rPr>
        <w:t>ot készítenek</w:t>
      </w:r>
      <w:r w:rsidR="004A6D75">
        <w:rPr>
          <w:bCs/>
        </w:rPr>
        <w:t xml:space="preserve">, amelynek témája a </w:t>
      </w:r>
      <w:r w:rsidR="00676C89">
        <w:rPr>
          <w:bCs/>
        </w:rPr>
        <w:t>választott témához kapcsolódó írott, képi vagy tárgyi forrás</w:t>
      </w:r>
      <w:r w:rsidR="0053652B">
        <w:rPr>
          <w:bCs/>
        </w:rPr>
        <w:t xml:space="preserve"> elemzése. </w:t>
      </w:r>
      <w:r w:rsidR="00B838D7">
        <w:rPr>
          <w:bCs/>
        </w:rPr>
        <w:t>A pontos források a témaválasztás során kerülnek egyeztetésre.</w:t>
      </w:r>
      <w:r w:rsidR="00676C89">
        <w:rPr>
          <w:bCs/>
        </w:rPr>
        <w:t xml:space="preserve"> </w:t>
      </w:r>
    </w:p>
    <w:p w14:paraId="3F003401" w14:textId="21267E02" w:rsidR="004A4764" w:rsidRPr="00FD35DE" w:rsidRDefault="004A4764">
      <w:pPr>
        <w:jc w:val="both"/>
        <w:rPr>
          <w:b/>
        </w:rPr>
      </w:pPr>
      <w:r w:rsidRPr="00FD35DE">
        <w:rPr>
          <w:b/>
        </w:rPr>
        <w:t>A referátum és a szemináriumi dolgozat</w:t>
      </w:r>
      <w:r w:rsidR="00FD35DE" w:rsidRPr="00FD35DE">
        <w:rPr>
          <w:b/>
        </w:rPr>
        <w:t xml:space="preserve"> megfelelő formai követelmények szerinti elkészítése a vizsgára bocsátás előfeltétele!</w:t>
      </w:r>
    </w:p>
    <w:p w14:paraId="29D6B04F" w14:textId="77777777" w:rsidR="004B3B94" w:rsidRDefault="00893DAF">
      <w:pPr>
        <w:jc w:val="both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  <w:t xml:space="preserve"> </w:t>
      </w:r>
    </w:p>
    <w:p w14:paraId="5FC3486F" w14:textId="77777777" w:rsidR="004B3B94" w:rsidRDefault="00893DAF">
      <w:pPr>
        <w:jc w:val="both"/>
        <w:rPr>
          <w:iCs/>
        </w:rPr>
      </w:pPr>
      <w:r>
        <w:rPr>
          <w:iCs/>
          <w:u w:val="single"/>
        </w:rPr>
        <w:t>A szemináriumi dolgozat formai követelményei</w:t>
      </w:r>
      <w:r>
        <w:rPr>
          <w:iCs/>
        </w:rPr>
        <w:t>: 8-10 oldal, másfeles sortávolság, 12-es Times New Roman betűméret, sorkizárt elrendezés.</w:t>
      </w:r>
    </w:p>
    <w:p w14:paraId="3CF2D8B6" w14:textId="77777777" w:rsidR="004B3B94" w:rsidRDefault="004B3B94">
      <w:pPr>
        <w:jc w:val="both"/>
        <w:rPr>
          <w:b/>
          <w:bCs/>
          <w:i/>
        </w:rPr>
      </w:pPr>
    </w:p>
    <w:p w14:paraId="1C027402" w14:textId="01DFA9F0" w:rsidR="004B3B94" w:rsidRDefault="00893DAF">
      <w:pPr>
        <w:jc w:val="both"/>
        <w:rPr>
          <w:i/>
        </w:rPr>
      </w:pPr>
      <w:r>
        <w:rPr>
          <w:b/>
          <w:bCs/>
          <w:iCs/>
        </w:rPr>
        <w:t xml:space="preserve">A beadás módja: </w:t>
      </w:r>
      <w:r>
        <w:rPr>
          <w:iCs/>
        </w:rPr>
        <w:t xml:space="preserve">az elkészült munkák elküldése a </w:t>
      </w:r>
      <w:hyperlink r:id="rId10">
        <w:r w:rsidR="004B3B94">
          <w:rPr>
            <w:rStyle w:val="Hyperlink"/>
            <w:iCs/>
            <w:color w:val="auto"/>
          </w:rPr>
          <w:t>buhaly.attila@nye.hu</w:t>
        </w:r>
      </w:hyperlink>
      <w:r>
        <w:rPr>
          <w:iCs/>
        </w:rPr>
        <w:t xml:space="preserve"> címre, a tárgymezőben az „</w:t>
      </w:r>
      <w:r w:rsidR="00BF481B">
        <w:rPr>
          <w:iCs/>
        </w:rPr>
        <w:t>őstörténet és korai civilizációk</w:t>
      </w:r>
      <w:r>
        <w:rPr>
          <w:iCs/>
        </w:rPr>
        <w:t>” megjelöléssel.</w:t>
      </w:r>
    </w:p>
    <w:p w14:paraId="71D1C88B" w14:textId="0592CFE3" w:rsidR="004B3B94" w:rsidRDefault="00893DAF">
      <w:pPr>
        <w:jc w:val="both"/>
        <w:rPr>
          <w:b/>
          <w:bCs/>
          <w:i/>
        </w:rPr>
      </w:pPr>
      <w:r>
        <w:rPr>
          <w:b/>
          <w:bCs/>
          <w:i/>
        </w:rPr>
        <w:t>A szemináriumi dolgozat elkészítésének határideje:</w:t>
      </w:r>
      <w:r w:rsidR="00BF481B">
        <w:rPr>
          <w:b/>
          <w:bCs/>
          <w:i/>
        </w:rPr>
        <w:t xml:space="preserve"> 2026. december 16.</w:t>
      </w:r>
    </w:p>
    <w:p w14:paraId="0FB78278" w14:textId="77777777" w:rsidR="004B3B94" w:rsidRDefault="004B3B94">
      <w:pPr>
        <w:rPr>
          <w:b/>
          <w:bCs/>
          <w:i/>
        </w:rPr>
      </w:pPr>
    </w:p>
    <w:p w14:paraId="4F23D318" w14:textId="0C017850" w:rsidR="007B7DFE" w:rsidRDefault="00893DAF" w:rsidP="008E6C08">
      <w:pPr>
        <w:ind w:left="66"/>
        <w:rPr>
          <w:b/>
          <w:bCs/>
          <w:i/>
        </w:rPr>
      </w:pPr>
      <w:r w:rsidRPr="008E6C08">
        <w:rPr>
          <w:b/>
          <w:bCs/>
          <w:i/>
        </w:rPr>
        <w:t>A referátum / szemináriumi dolgozat választható témakörei:</w:t>
      </w:r>
    </w:p>
    <w:p w14:paraId="5C7A658D" w14:textId="77777777" w:rsidR="00C22A6F" w:rsidRPr="00E9271B" w:rsidRDefault="00C22A6F" w:rsidP="00C22A6F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 termelő gazdálkodás kialakulása Elő-Ázsiában. Az agráréletmód társadalmi és kulturális következményei egy választott régió vagy lelőhely alapján</w:t>
      </w:r>
    </w:p>
    <w:p w14:paraId="5E96B0DB" w14:textId="77777777" w:rsidR="00C22A6F" w:rsidRPr="00E9271B" w:rsidRDefault="00C22A6F" w:rsidP="00C22A6F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Az ókori Egyiptom történetének valamely választott korszaka, uralkodója, társadalmi, vallási, kulturális jelensége</w:t>
      </w:r>
    </w:p>
    <w:p w14:paraId="560BAB35" w14:textId="77777777" w:rsidR="00C22A6F" w:rsidRPr="00E9271B" w:rsidRDefault="00C22A6F" w:rsidP="00C22A6F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Mezopotámia története a kora-dinasztikus korban</w:t>
      </w:r>
    </w:p>
    <w:p w14:paraId="18B3EE71" w14:textId="77777777" w:rsidR="00C22A6F" w:rsidRPr="00E9271B" w:rsidRDefault="00C22A6F" w:rsidP="00C22A6F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Az agadei Šarru-kín uralkodása</w:t>
      </w:r>
    </w:p>
    <w:p w14:paraId="49CF24E4" w14:textId="77777777" w:rsidR="00C22A6F" w:rsidRPr="00E9271B" w:rsidRDefault="00C22A6F" w:rsidP="00C22A6F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Mezopotámia a III. Ur-i dinasztia korában</w:t>
      </w:r>
    </w:p>
    <w:p w14:paraId="2AC70F61" w14:textId="77777777" w:rsidR="00C22A6F" w:rsidRPr="00E9271B" w:rsidRDefault="00C22A6F" w:rsidP="00C22A6F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Az óasszír kereskedelmi rendszer működése Anatóliában</w:t>
      </w:r>
    </w:p>
    <w:p w14:paraId="31A5B9D5" w14:textId="77777777" w:rsidR="00C22A6F" w:rsidRPr="00E9271B" w:rsidRDefault="00C22A6F" w:rsidP="00C22A6F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Az óbabiloni állam. Hammurapi és törvényei</w:t>
      </w:r>
    </w:p>
    <w:p w14:paraId="3DD6DFB2" w14:textId="77777777" w:rsidR="00C22A6F" w:rsidRPr="00E9271B" w:rsidRDefault="00C22A6F" w:rsidP="00C22A6F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 hettita birodalom történetének valamely választott korszaka, uralkodója, társadalmi, vallási, kulturális jelensége</w:t>
      </w:r>
    </w:p>
    <w:p w14:paraId="775075CB" w14:textId="77777777" w:rsidR="00C22A6F" w:rsidRPr="00E9271B" w:rsidRDefault="00C22A6F" w:rsidP="00C22A6F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Az Amarna-korszak nemzetközi viszonyai</w:t>
      </w:r>
    </w:p>
    <w:p w14:paraId="64C3ED8C" w14:textId="77777777" w:rsidR="00C22A6F" w:rsidRPr="00E9271B" w:rsidRDefault="00C22A6F" w:rsidP="00C22A6F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Urartu története</w:t>
      </w:r>
    </w:p>
    <w:p w14:paraId="4B7CF6FD" w14:textId="77777777" w:rsidR="00C22A6F" w:rsidRPr="00E9271B" w:rsidRDefault="00C22A6F" w:rsidP="00C22A6F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Az újasszír birodalom valamely választott uralkodója</w:t>
      </w:r>
    </w:p>
    <w:p w14:paraId="141C2DAA" w14:textId="77777777" w:rsidR="00C22A6F" w:rsidRPr="00E9271B" w:rsidRDefault="00C22A6F" w:rsidP="00C22A6F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Az újbabiloni birodalom</w:t>
      </w:r>
    </w:p>
    <w:p w14:paraId="18109FDD" w14:textId="77777777" w:rsidR="00C22A6F" w:rsidRPr="00E9271B" w:rsidRDefault="00C22A6F" w:rsidP="00C22A6F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Az ókori zsidóság történetének valamely választott korszaka, vallási, kulturális jelensége</w:t>
      </w:r>
    </w:p>
    <w:p w14:paraId="50D1913D" w14:textId="77777777" w:rsidR="00C22A6F" w:rsidRPr="00E9271B" w:rsidRDefault="00C22A6F" w:rsidP="00C22A6F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 perzsa birodalom kialakulása</w:t>
      </w:r>
    </w:p>
    <w:p w14:paraId="1FC39945" w14:textId="4DCB72F1" w:rsidR="004B3B94" w:rsidRPr="007413FF" w:rsidRDefault="00C22A6F" w:rsidP="007413FF">
      <w:pPr>
        <w:spacing w:after="160" w:line="259" w:lineRule="auto"/>
        <w:rPr>
          <w:i/>
          <w:iCs/>
          <w:sz w:val="22"/>
          <w:szCs w:val="22"/>
        </w:rPr>
      </w:pPr>
      <w:r w:rsidRPr="00E9271B">
        <w:rPr>
          <w:i/>
          <w:iCs/>
          <w:sz w:val="22"/>
          <w:szCs w:val="22"/>
        </w:rPr>
        <w:t>(Előzetes egyeztetés alapján egyéb, az őstörténet vagy az ókori kelet történetének, kultúrájának tágabb összefüggéseibe illeszkedő speciális téma választása is lehetséges!)</w:t>
      </w:r>
    </w:p>
    <w:p w14:paraId="1A0DD2FA" w14:textId="77777777" w:rsidR="004B3B94" w:rsidRDefault="00893DAF">
      <w:pPr>
        <w:jc w:val="both"/>
      </w:pPr>
      <w:r>
        <w:rPr>
          <w:b/>
          <w:i/>
        </w:rPr>
        <w:t>A kollokvium típusa</w:t>
      </w:r>
      <w:r>
        <w:t>: szóbeli</w:t>
      </w:r>
    </w:p>
    <w:p w14:paraId="648738A9" w14:textId="77777777" w:rsidR="004B3B94" w:rsidRDefault="00893DAF">
      <w:pPr>
        <w:rPr>
          <w:bCs/>
        </w:rPr>
      </w:pPr>
      <w:r>
        <w:rPr>
          <w:bCs/>
        </w:rPr>
        <w:t>A szóbeli vizsga témakörei:</w:t>
      </w:r>
    </w:p>
    <w:p w14:paraId="70AC7BE6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 kulturális és társadalmi evolúció legfontosabb kérdései</w:t>
      </w:r>
    </w:p>
    <w:p w14:paraId="241A1F6B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Az ember kialakulása: Australopithecus, Homo habilis, Homo erectus és a neandervölgyi ember</w:t>
      </w:r>
    </w:p>
    <w:p w14:paraId="1933FEE6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 paleolit kultúrák; a felső-paleolitikus művészet</w:t>
      </w:r>
    </w:p>
    <w:p w14:paraId="7AC68BC7" w14:textId="77777777" w:rsidR="00170CFF" w:rsidRPr="001B19EC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Magyarország paleolitikuma</w:t>
      </w:r>
    </w:p>
    <w:p w14:paraId="2DED4369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Az agrártechnológiák kialakulása: Az agráréletmód társadalmi és kulturális következményei Európában és a Közel-Keleten</w:t>
      </w:r>
    </w:p>
    <w:p w14:paraId="023FDF33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Egyiptom története I. Az óbirodalom és a középbirodalom</w:t>
      </w:r>
    </w:p>
    <w:p w14:paraId="67626903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Egyiptom története II. Az újbirodalom</w:t>
      </w:r>
      <w:r>
        <w:rPr>
          <w:sz w:val="22"/>
          <w:szCs w:val="22"/>
        </w:rPr>
        <w:t xml:space="preserve">      </w:t>
      </w:r>
    </w:p>
    <w:p w14:paraId="45638EDB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Mezopotámia története a Kr.e. III. évezredben (A kora-dinasztikus kor, az agadei dinasztia és a III. A III. Ur-i dinasztia)</w:t>
      </w:r>
    </w:p>
    <w:p w14:paraId="2C35D8D6" w14:textId="10826C5C" w:rsidR="00170CFF" w:rsidRPr="00170CFF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Az óasszír állam és az asszír kereskedelmi rendszer Anatóliában</w:t>
      </w:r>
    </w:p>
    <w:p w14:paraId="28CC4FF4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 hettita állam története</w:t>
      </w:r>
    </w:p>
    <w:p w14:paraId="4123FEAF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Az ókori kelet hatalmi, politikai viszonyai az Amarna-korban</w:t>
      </w:r>
      <w:r>
        <w:rPr>
          <w:sz w:val="22"/>
          <w:szCs w:val="22"/>
        </w:rPr>
        <w:t xml:space="preserve"> </w:t>
      </w:r>
    </w:p>
    <w:p w14:paraId="1CEE5E83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Mittanni története</w:t>
      </w:r>
      <w:r>
        <w:rPr>
          <w:sz w:val="22"/>
          <w:szCs w:val="22"/>
        </w:rPr>
        <w:t xml:space="preserve">   </w:t>
      </w:r>
    </w:p>
    <w:p w14:paraId="7FAC8062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 bronzkor Európában és a Kárpát-medencében</w:t>
      </w:r>
      <w:r>
        <w:rPr>
          <w:sz w:val="22"/>
          <w:szCs w:val="22"/>
        </w:rPr>
        <w:t xml:space="preserve">   </w:t>
      </w:r>
    </w:p>
    <w:p w14:paraId="17C623AB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Urartu története</w:t>
      </w:r>
    </w:p>
    <w:p w14:paraId="27531889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Az újasszír birodalom</w:t>
      </w:r>
    </w:p>
    <w:p w14:paraId="39E10933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Az újbabiloni birodalom</w:t>
      </w:r>
    </w:p>
    <w:p w14:paraId="092AC3AB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 zsidóság története az ókorban</w:t>
      </w:r>
      <w:r>
        <w:rPr>
          <w:sz w:val="22"/>
          <w:szCs w:val="22"/>
        </w:rPr>
        <w:t xml:space="preserve">   </w:t>
      </w:r>
    </w:p>
    <w:p w14:paraId="48A13E4E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 perzsa birodalom</w:t>
      </w:r>
    </w:p>
    <w:p w14:paraId="6CDFFF3D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 vaskori Európa kultúrái. A Kárpát-medence a római korban</w:t>
      </w:r>
      <w:r>
        <w:rPr>
          <w:sz w:val="22"/>
          <w:szCs w:val="22"/>
        </w:rPr>
        <w:t xml:space="preserve">  </w:t>
      </w:r>
    </w:p>
    <w:p w14:paraId="684FBD3F" w14:textId="77777777" w:rsidR="00170CFF" w:rsidRPr="00E9271B" w:rsidRDefault="00170CFF" w:rsidP="00170C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Az ókori India</w:t>
      </w:r>
    </w:p>
    <w:p w14:paraId="0562CB0E" w14:textId="4F79804D" w:rsidR="004B3B94" w:rsidRPr="007413FF" w:rsidRDefault="00170CFF" w:rsidP="007413FF">
      <w:pPr>
        <w:pStyle w:val="ListParagraph"/>
        <w:numPr>
          <w:ilvl w:val="0"/>
          <w:numId w:val="12"/>
        </w:numPr>
        <w:suppressAutoHyphens w:val="0"/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Az ókori Kína</w:t>
      </w:r>
    </w:p>
    <w:p w14:paraId="3C3CBF66" w14:textId="38E74809" w:rsidR="004F22CF" w:rsidRPr="00341475" w:rsidRDefault="00893DAF" w:rsidP="00341475">
      <w:pPr>
        <w:spacing w:after="160" w:line="259" w:lineRule="auto"/>
        <w:rPr>
          <w:b/>
          <w:bCs/>
        </w:rPr>
      </w:pPr>
      <w:r>
        <w:rPr>
          <w:b/>
          <w:bCs/>
        </w:rPr>
        <w:t>Irodalomjegyzék</w:t>
      </w:r>
    </w:p>
    <w:p w14:paraId="602A9DE6" w14:textId="77777777" w:rsidR="00341475" w:rsidRDefault="00341475" w:rsidP="00341475">
      <w:pPr>
        <w:pStyle w:val="ListParagraph"/>
        <w:numPr>
          <w:ilvl w:val="0"/>
          <w:numId w:val="11"/>
        </w:numPr>
        <w:suppressAutoHyphens w:val="0"/>
        <w:rPr>
          <w:iCs/>
          <w:sz w:val="22"/>
          <w:szCs w:val="22"/>
        </w:rPr>
      </w:pPr>
      <w:r w:rsidRPr="00E9271B">
        <w:rPr>
          <w:iCs/>
          <w:sz w:val="22"/>
          <w:szCs w:val="22"/>
        </w:rPr>
        <w:t>Anders Alexandra / Szabó Miklós / Raczky Pál (szerk.): Régészeti dimenziók. Bp. 2010</w:t>
      </w:r>
    </w:p>
    <w:p w14:paraId="5DF86E9F" w14:textId="77777777" w:rsidR="00341475" w:rsidRPr="00E9271B" w:rsidRDefault="00341475" w:rsidP="00341475">
      <w:pPr>
        <w:pStyle w:val="ListParagraph"/>
        <w:numPr>
          <w:ilvl w:val="0"/>
          <w:numId w:val="11"/>
        </w:numPr>
        <w:suppressAutoHyphens w:val="0"/>
        <w:rPr>
          <w:iCs/>
          <w:sz w:val="22"/>
          <w:szCs w:val="22"/>
        </w:rPr>
      </w:pPr>
      <w:r>
        <w:rPr>
          <w:iCs/>
          <w:sz w:val="22"/>
          <w:szCs w:val="22"/>
        </w:rPr>
        <w:t>Árvai Tamás: Az ige ereje. Redundancia és struktúra az asszír királyfeliratok hadjáratleírásaiban. Bp. 2024</w:t>
      </w:r>
    </w:p>
    <w:p w14:paraId="1EB8C373" w14:textId="77777777" w:rsidR="00341475" w:rsidRPr="00E34CED" w:rsidRDefault="00341475" w:rsidP="00341475">
      <w:pPr>
        <w:pStyle w:val="ListParagraph"/>
        <w:numPr>
          <w:ilvl w:val="0"/>
          <w:numId w:val="11"/>
        </w:numPr>
        <w:suppressAutoHyphens w:val="0"/>
        <w:rPr>
          <w:b/>
          <w:bCs/>
          <w:iCs/>
          <w:sz w:val="22"/>
          <w:szCs w:val="22"/>
        </w:rPr>
      </w:pPr>
      <w:r w:rsidRPr="00E34CED">
        <w:rPr>
          <w:b/>
          <w:bCs/>
          <w:iCs/>
          <w:sz w:val="22"/>
          <w:szCs w:val="22"/>
        </w:rPr>
        <w:t>Baines, J. / Málek, J.: Az ókori Egyiptom atlasza. Bp. 1992</w:t>
      </w:r>
    </w:p>
    <w:p w14:paraId="312EC5A8" w14:textId="77777777" w:rsidR="00341475" w:rsidRPr="00E9271B" w:rsidRDefault="00341475" w:rsidP="00341475">
      <w:pPr>
        <w:pStyle w:val="ListParagraph"/>
        <w:numPr>
          <w:ilvl w:val="0"/>
          <w:numId w:val="11"/>
        </w:numPr>
        <w:suppressAutoHyphens w:val="0"/>
        <w:rPr>
          <w:iCs/>
          <w:sz w:val="22"/>
          <w:szCs w:val="22"/>
        </w:rPr>
      </w:pPr>
      <w:r w:rsidRPr="00E9271B">
        <w:rPr>
          <w:iCs/>
          <w:sz w:val="22"/>
          <w:szCs w:val="22"/>
        </w:rPr>
        <w:t>Bartosiewitz László: Régenvolt háziállatok. Bevezetés a régészeti állattanba. Bp. 2006</w:t>
      </w:r>
    </w:p>
    <w:p w14:paraId="6A617E51" w14:textId="77777777" w:rsidR="00341475" w:rsidRPr="00E9271B" w:rsidRDefault="00341475" w:rsidP="00341475">
      <w:pPr>
        <w:pStyle w:val="ListParagraph"/>
        <w:numPr>
          <w:ilvl w:val="0"/>
          <w:numId w:val="11"/>
        </w:numPr>
        <w:suppressAutoHyphens w:val="0"/>
        <w:rPr>
          <w:iCs/>
          <w:sz w:val="22"/>
          <w:szCs w:val="22"/>
        </w:rPr>
      </w:pPr>
      <w:r w:rsidRPr="00E9271B">
        <w:rPr>
          <w:iCs/>
          <w:sz w:val="22"/>
          <w:szCs w:val="22"/>
        </w:rPr>
        <w:t>Bácskay András: Orvoslás az ókori Mezopotámiában. A mezopotámiai gyógyító rítusok elmélete és gyakorlata. Bp. 2018</w:t>
      </w:r>
    </w:p>
    <w:p w14:paraId="3937E3C9" w14:textId="77777777" w:rsidR="00341475" w:rsidRPr="00E9271B" w:rsidRDefault="00341475" w:rsidP="00341475">
      <w:pPr>
        <w:pStyle w:val="ListParagraph"/>
        <w:numPr>
          <w:ilvl w:val="0"/>
          <w:numId w:val="11"/>
        </w:numPr>
        <w:suppressAutoHyphens w:val="0"/>
        <w:rPr>
          <w:iCs/>
          <w:sz w:val="22"/>
          <w:szCs w:val="22"/>
        </w:rPr>
      </w:pPr>
      <w:r w:rsidRPr="00E9271B">
        <w:rPr>
          <w:iCs/>
          <w:sz w:val="22"/>
          <w:szCs w:val="22"/>
        </w:rPr>
        <w:t>Csabai Zoltán (szerk.): Európé égisze alatt. Ünnepi tanulmányok Fekete Mária hatvanötödik születésnapjára kollégáitól, barátaitól és tanítványaitól. Bp. 2015</w:t>
      </w:r>
    </w:p>
    <w:p w14:paraId="302A6140" w14:textId="77777777" w:rsidR="00341475" w:rsidRPr="00E9271B" w:rsidRDefault="00341475" w:rsidP="00341475">
      <w:pPr>
        <w:pStyle w:val="ListParagraph"/>
        <w:numPr>
          <w:ilvl w:val="0"/>
          <w:numId w:val="11"/>
        </w:numPr>
        <w:suppressAutoHyphens w:val="0"/>
        <w:rPr>
          <w:iCs/>
          <w:sz w:val="22"/>
          <w:szCs w:val="22"/>
        </w:rPr>
      </w:pPr>
      <w:r w:rsidRPr="00E9271B">
        <w:rPr>
          <w:iCs/>
          <w:sz w:val="22"/>
          <w:szCs w:val="22"/>
        </w:rPr>
        <w:t>Csabai Zoltán (szerk.): Ökonómia és ökológia. Tanulmányok az ókori gazdaságtörténet és történeti földrajz köréből. Bp. 2015</w:t>
      </w:r>
    </w:p>
    <w:p w14:paraId="64E195CF" w14:textId="77777777" w:rsidR="00341475" w:rsidRPr="00E34CED" w:rsidRDefault="00341475" w:rsidP="00341475">
      <w:pPr>
        <w:pStyle w:val="ListParagraph"/>
        <w:numPr>
          <w:ilvl w:val="0"/>
          <w:numId w:val="11"/>
        </w:numPr>
        <w:suppressAutoHyphens w:val="0"/>
        <w:rPr>
          <w:b/>
          <w:bCs/>
          <w:iCs/>
          <w:sz w:val="22"/>
          <w:szCs w:val="22"/>
        </w:rPr>
      </w:pPr>
      <w:r w:rsidRPr="00E34CED">
        <w:rPr>
          <w:b/>
          <w:bCs/>
          <w:iCs/>
          <w:sz w:val="22"/>
          <w:szCs w:val="22"/>
        </w:rPr>
        <w:t>Gaál Ernő / Kertész István: Az őskor és az ókor története. Eger, 2003</w:t>
      </w:r>
    </w:p>
    <w:p w14:paraId="3D3D23EE" w14:textId="77777777" w:rsidR="00341475" w:rsidRPr="00E9271B" w:rsidRDefault="00341475" w:rsidP="00341475">
      <w:pPr>
        <w:pStyle w:val="ListParagraph"/>
        <w:numPr>
          <w:ilvl w:val="0"/>
          <w:numId w:val="11"/>
        </w:numPr>
        <w:suppressAutoHyphens w:val="0"/>
        <w:rPr>
          <w:iCs/>
          <w:sz w:val="22"/>
          <w:szCs w:val="22"/>
        </w:rPr>
      </w:pPr>
      <w:r w:rsidRPr="00E9271B">
        <w:rPr>
          <w:iCs/>
          <w:sz w:val="22"/>
          <w:szCs w:val="22"/>
        </w:rPr>
        <w:t>Ghirshman, Roman: Az ókori Irán. Médek, perzsák, parthusok. Bp. 1985</w:t>
      </w:r>
    </w:p>
    <w:p w14:paraId="6D98335B" w14:textId="77777777" w:rsidR="00341475" w:rsidRPr="00E9271B" w:rsidRDefault="00341475" w:rsidP="00341475">
      <w:pPr>
        <w:pStyle w:val="ListParagraph"/>
        <w:numPr>
          <w:ilvl w:val="0"/>
          <w:numId w:val="11"/>
        </w:numPr>
        <w:suppressAutoHyphens w:val="0"/>
        <w:rPr>
          <w:iCs/>
          <w:sz w:val="22"/>
          <w:szCs w:val="22"/>
        </w:rPr>
      </w:pPr>
      <w:hyperlink r:id="rId11" w:history="1">
        <w:r w:rsidRPr="00E9271B">
          <w:rPr>
            <w:rStyle w:val="Hyperlink"/>
            <w:iCs/>
            <w:sz w:val="22"/>
            <w:szCs w:val="22"/>
          </w:rPr>
          <w:t>Gyenis Gyula et al.: Emberelődök nyomában. Az őskőkor emlékei Északkelet-Magyarországon. Miskolc, 2001</w:t>
        </w:r>
      </w:hyperlink>
    </w:p>
    <w:p w14:paraId="02F7185B" w14:textId="77777777" w:rsidR="00341475" w:rsidRPr="00E9271B" w:rsidRDefault="00341475" w:rsidP="00341475">
      <w:pPr>
        <w:pStyle w:val="ListParagraph"/>
        <w:numPr>
          <w:ilvl w:val="0"/>
          <w:numId w:val="11"/>
        </w:numPr>
        <w:suppressAutoHyphens w:val="0"/>
        <w:rPr>
          <w:iCs/>
          <w:sz w:val="22"/>
          <w:szCs w:val="22"/>
        </w:rPr>
      </w:pPr>
      <w:r w:rsidRPr="00E9271B">
        <w:rPr>
          <w:iCs/>
          <w:sz w:val="22"/>
          <w:szCs w:val="22"/>
        </w:rPr>
        <w:t>Harmatta János (szerk.): Ókori keleti történeti chrestomathia. Bp. 1996</w:t>
      </w:r>
    </w:p>
    <w:p w14:paraId="5C6E1CEB" w14:textId="77777777" w:rsidR="00341475" w:rsidRPr="00E34CED" w:rsidRDefault="00341475" w:rsidP="00341475">
      <w:pPr>
        <w:pStyle w:val="ListParagraph"/>
        <w:numPr>
          <w:ilvl w:val="0"/>
          <w:numId w:val="11"/>
        </w:numPr>
        <w:suppressAutoHyphens w:val="0"/>
        <w:rPr>
          <w:b/>
          <w:bCs/>
          <w:iCs/>
          <w:sz w:val="22"/>
          <w:szCs w:val="22"/>
        </w:rPr>
      </w:pPr>
      <w:r w:rsidRPr="00E34CED">
        <w:rPr>
          <w:b/>
          <w:bCs/>
          <w:iCs/>
          <w:sz w:val="22"/>
          <w:szCs w:val="22"/>
        </w:rPr>
        <w:t>Kákosy László: Az ókori Egyiptom története és kultúrája. Bp. 1998</w:t>
      </w:r>
    </w:p>
    <w:p w14:paraId="0758569E" w14:textId="77777777" w:rsidR="00341475" w:rsidRPr="00E9271B" w:rsidRDefault="00341475" w:rsidP="00341475">
      <w:pPr>
        <w:pStyle w:val="ListParagraph"/>
        <w:numPr>
          <w:ilvl w:val="0"/>
          <w:numId w:val="11"/>
        </w:numPr>
        <w:suppressAutoHyphens w:val="0"/>
        <w:rPr>
          <w:iCs/>
          <w:sz w:val="22"/>
          <w:szCs w:val="22"/>
        </w:rPr>
      </w:pPr>
      <w:r w:rsidRPr="00E9271B">
        <w:rPr>
          <w:iCs/>
          <w:sz w:val="22"/>
          <w:szCs w:val="22"/>
        </w:rPr>
        <w:t>Kessler, Rainer: Az ókori Izrael társadalma. Bp., 2011</w:t>
      </w:r>
    </w:p>
    <w:p w14:paraId="62FF9D73" w14:textId="01AC52CD" w:rsidR="00341475" w:rsidRPr="00E34CED" w:rsidRDefault="00341475" w:rsidP="00341475">
      <w:pPr>
        <w:pStyle w:val="ListParagraph"/>
        <w:numPr>
          <w:ilvl w:val="0"/>
          <w:numId w:val="11"/>
        </w:numPr>
        <w:suppressAutoHyphens w:val="0"/>
        <w:rPr>
          <w:b/>
          <w:bCs/>
          <w:iCs/>
          <w:sz w:val="22"/>
          <w:szCs w:val="22"/>
        </w:rPr>
      </w:pPr>
      <w:r w:rsidRPr="00E34CED">
        <w:rPr>
          <w:b/>
          <w:bCs/>
          <w:iCs/>
          <w:sz w:val="22"/>
          <w:szCs w:val="22"/>
        </w:rPr>
        <w:t>Leakey, R</w:t>
      </w:r>
      <w:r w:rsidR="00BD642C">
        <w:rPr>
          <w:b/>
          <w:bCs/>
          <w:iCs/>
          <w:sz w:val="22"/>
          <w:szCs w:val="22"/>
        </w:rPr>
        <w:t>ichard</w:t>
      </w:r>
      <w:r w:rsidRPr="00E34CED">
        <w:rPr>
          <w:b/>
          <w:bCs/>
          <w:iCs/>
          <w:sz w:val="22"/>
          <w:szCs w:val="22"/>
        </w:rPr>
        <w:t>. Az emberiség eredete. Bp., 1995</w:t>
      </w:r>
    </w:p>
    <w:p w14:paraId="6CAE4EB6" w14:textId="7732743D" w:rsidR="00BD642C" w:rsidRDefault="00BD642C" w:rsidP="00341475">
      <w:pPr>
        <w:pStyle w:val="ListParagraph"/>
        <w:numPr>
          <w:ilvl w:val="0"/>
          <w:numId w:val="11"/>
        </w:numPr>
        <w:suppressAutoHyphens w:val="0"/>
        <w:rPr>
          <w:iCs/>
          <w:sz w:val="22"/>
          <w:szCs w:val="22"/>
        </w:rPr>
      </w:pPr>
      <w:r>
        <w:rPr>
          <w:iCs/>
          <w:sz w:val="22"/>
          <w:szCs w:val="22"/>
        </w:rPr>
        <w:t>Niederreiter Zoltán et al.: Mezopotámia. Istenek és démonok királysága. Bp. 2024.</w:t>
      </w:r>
    </w:p>
    <w:p w14:paraId="38DF2F93" w14:textId="3156DECE" w:rsidR="00341475" w:rsidRPr="00E9271B" w:rsidRDefault="00341475" w:rsidP="00341475">
      <w:pPr>
        <w:pStyle w:val="ListParagraph"/>
        <w:numPr>
          <w:ilvl w:val="0"/>
          <w:numId w:val="11"/>
        </w:numPr>
        <w:suppressAutoHyphens w:val="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Ókor. Folyóirat az antik kultúrákról </w:t>
      </w:r>
      <w:hyperlink r:id="rId12" w:history="1">
        <w:r w:rsidR="00170CFF" w:rsidRPr="00392F6B">
          <w:rPr>
            <w:rStyle w:val="Hyperlink"/>
            <w:iCs/>
            <w:sz w:val="22"/>
            <w:szCs w:val="22"/>
          </w:rPr>
          <w:t>https://okorportal.hu</w:t>
        </w:r>
      </w:hyperlink>
      <w:r w:rsidR="00170CFF">
        <w:rPr>
          <w:iCs/>
          <w:sz w:val="22"/>
          <w:szCs w:val="22"/>
        </w:rPr>
        <w:t xml:space="preserve"> </w:t>
      </w:r>
    </w:p>
    <w:p w14:paraId="03482B82" w14:textId="77777777" w:rsidR="00341475" w:rsidRPr="00E34CED" w:rsidRDefault="00341475" w:rsidP="00341475">
      <w:pPr>
        <w:pStyle w:val="ListParagraph"/>
        <w:numPr>
          <w:ilvl w:val="0"/>
          <w:numId w:val="11"/>
        </w:numPr>
        <w:suppressAutoHyphens w:val="0"/>
        <w:rPr>
          <w:b/>
          <w:bCs/>
          <w:iCs/>
          <w:sz w:val="22"/>
          <w:szCs w:val="22"/>
        </w:rPr>
      </w:pPr>
      <w:r w:rsidRPr="00E34CED">
        <w:rPr>
          <w:b/>
          <w:bCs/>
          <w:iCs/>
          <w:sz w:val="22"/>
          <w:szCs w:val="22"/>
        </w:rPr>
        <w:t>Roaf, Michael: A mezopotámiai világ atlasza. Bp. 1998</w:t>
      </w:r>
    </w:p>
    <w:p w14:paraId="02B9CED5" w14:textId="77777777" w:rsidR="00341475" w:rsidRPr="00E9271B" w:rsidRDefault="00341475" w:rsidP="00341475">
      <w:pPr>
        <w:pStyle w:val="ListParagraph"/>
        <w:numPr>
          <w:ilvl w:val="0"/>
          <w:numId w:val="11"/>
        </w:numPr>
        <w:suppressAutoHyphens w:val="0"/>
        <w:rPr>
          <w:iCs/>
          <w:sz w:val="22"/>
          <w:szCs w:val="22"/>
        </w:rPr>
      </w:pPr>
      <w:r w:rsidRPr="00E9271B">
        <w:rPr>
          <w:iCs/>
          <w:sz w:val="22"/>
          <w:szCs w:val="22"/>
        </w:rPr>
        <w:t>Stipich Béla Tamás: A hatalomgyakorlás lehetőségei és korlátai a Hettita Birodalomban. Bp. 2021</w:t>
      </w:r>
    </w:p>
    <w:p w14:paraId="2D406220" w14:textId="77777777" w:rsidR="00341475" w:rsidRPr="00E9271B" w:rsidRDefault="00341475" w:rsidP="00341475">
      <w:pPr>
        <w:pStyle w:val="ListParagraph"/>
        <w:numPr>
          <w:ilvl w:val="0"/>
          <w:numId w:val="11"/>
        </w:numPr>
        <w:suppressAutoHyphens w:val="0"/>
        <w:rPr>
          <w:iCs/>
          <w:sz w:val="22"/>
          <w:szCs w:val="22"/>
        </w:rPr>
      </w:pPr>
      <w:r w:rsidRPr="00E9271B">
        <w:rPr>
          <w:iCs/>
          <w:sz w:val="22"/>
          <w:szCs w:val="22"/>
        </w:rPr>
        <w:t>Szabó Miklós: A keleti kelták. Bp. 2005</w:t>
      </w:r>
    </w:p>
    <w:p w14:paraId="1A013E90" w14:textId="77777777" w:rsidR="00341475" w:rsidRPr="00E9271B" w:rsidRDefault="00341475" w:rsidP="00341475">
      <w:pPr>
        <w:pStyle w:val="ListParagraph"/>
        <w:numPr>
          <w:ilvl w:val="0"/>
          <w:numId w:val="11"/>
        </w:numPr>
        <w:suppressAutoHyphens w:val="0"/>
        <w:rPr>
          <w:iCs/>
          <w:sz w:val="22"/>
          <w:szCs w:val="22"/>
        </w:rPr>
      </w:pPr>
      <w:r w:rsidRPr="00E9271B">
        <w:rPr>
          <w:iCs/>
          <w:sz w:val="22"/>
          <w:szCs w:val="22"/>
        </w:rPr>
        <w:t>Vargyas Péter: A pénz története Babilóniában a pénzverés előtt és után. Bp. 2010</w:t>
      </w:r>
    </w:p>
    <w:p w14:paraId="3CC9DD73" w14:textId="77777777" w:rsidR="00341475" w:rsidRPr="00E9271B" w:rsidRDefault="00341475" w:rsidP="00341475">
      <w:pPr>
        <w:pStyle w:val="ListParagraph"/>
        <w:numPr>
          <w:ilvl w:val="0"/>
          <w:numId w:val="11"/>
        </w:numPr>
        <w:suppressAutoHyphens w:val="0"/>
        <w:rPr>
          <w:b/>
          <w:bCs/>
          <w:iCs/>
          <w:sz w:val="22"/>
          <w:szCs w:val="22"/>
        </w:rPr>
      </w:pPr>
      <w:hyperlink r:id="rId13" w:history="1">
        <w:r w:rsidRPr="00E9271B">
          <w:rPr>
            <w:rStyle w:val="Hyperlink"/>
            <w:iCs/>
            <w:sz w:val="22"/>
            <w:szCs w:val="22"/>
          </w:rPr>
          <w:t>Visy Zsolt (főszerk.): Magyar régészet az ezredfordulón. Bp. 2003</w:t>
        </w:r>
      </w:hyperlink>
      <w:r w:rsidRPr="00E9271B">
        <w:rPr>
          <w:iCs/>
          <w:sz w:val="22"/>
          <w:szCs w:val="22"/>
        </w:rPr>
        <w:t xml:space="preserve"> (I-VII. és IX. fejezet) </w:t>
      </w:r>
    </w:p>
    <w:p w14:paraId="27415507" w14:textId="00B1AD05" w:rsidR="00341475" w:rsidRPr="00E9271B" w:rsidRDefault="00341475" w:rsidP="00341475">
      <w:pPr>
        <w:pStyle w:val="ListParagraph"/>
        <w:numPr>
          <w:ilvl w:val="0"/>
          <w:numId w:val="11"/>
        </w:numPr>
        <w:suppressAutoHyphens w:val="0"/>
        <w:rPr>
          <w:b/>
          <w:bCs/>
          <w:iCs/>
          <w:sz w:val="22"/>
          <w:szCs w:val="22"/>
        </w:rPr>
      </w:pPr>
      <w:r w:rsidRPr="00E9271B">
        <w:rPr>
          <w:iCs/>
          <w:sz w:val="22"/>
          <w:szCs w:val="22"/>
        </w:rPr>
        <w:t>V</w:t>
      </w:r>
      <w:r>
        <w:rPr>
          <w:iCs/>
          <w:sz w:val="22"/>
          <w:szCs w:val="22"/>
        </w:rPr>
        <w:t>é</w:t>
      </w:r>
      <w:r w:rsidRPr="00E9271B">
        <w:rPr>
          <w:iCs/>
          <w:sz w:val="22"/>
          <w:szCs w:val="22"/>
        </w:rPr>
        <w:t>r Ádám: Az Újasszír Birodalom keleti tartományai. Bp. 2018</w:t>
      </w:r>
    </w:p>
    <w:p w14:paraId="1067B5A1" w14:textId="77777777" w:rsidR="00341475" w:rsidRPr="00E9271B" w:rsidRDefault="00341475" w:rsidP="00341475">
      <w:pPr>
        <w:pStyle w:val="ListParagraph"/>
        <w:numPr>
          <w:ilvl w:val="0"/>
          <w:numId w:val="11"/>
        </w:numPr>
        <w:suppressAutoHyphens w:val="0"/>
        <w:rPr>
          <w:b/>
          <w:bCs/>
          <w:iCs/>
          <w:sz w:val="22"/>
          <w:szCs w:val="22"/>
        </w:rPr>
      </w:pPr>
      <w:r w:rsidRPr="00E9271B">
        <w:rPr>
          <w:iCs/>
          <w:sz w:val="22"/>
          <w:szCs w:val="22"/>
        </w:rPr>
        <w:t>Vér Ádám: A triumphus Asszíriában. Bp. 2020</w:t>
      </w:r>
    </w:p>
    <w:p w14:paraId="75AF8AEC" w14:textId="77777777" w:rsidR="00341475" w:rsidRPr="00E9271B" w:rsidRDefault="00341475" w:rsidP="00341475">
      <w:pPr>
        <w:ind w:left="360"/>
        <w:rPr>
          <w:iCs/>
          <w:sz w:val="22"/>
          <w:szCs w:val="22"/>
        </w:rPr>
      </w:pPr>
      <w:r w:rsidRPr="00E9271B">
        <w:rPr>
          <w:iCs/>
          <w:sz w:val="22"/>
          <w:szCs w:val="22"/>
        </w:rPr>
        <w:t xml:space="preserve">A választott témákhoz illeszkedő </w:t>
      </w:r>
      <w:r w:rsidRPr="00E9271B">
        <w:rPr>
          <w:i/>
          <w:sz w:val="22"/>
          <w:szCs w:val="22"/>
        </w:rPr>
        <w:t>speciális szakirodalom</w:t>
      </w:r>
      <w:r w:rsidRPr="00E9271B">
        <w:rPr>
          <w:iCs/>
          <w:sz w:val="22"/>
          <w:szCs w:val="22"/>
        </w:rPr>
        <w:t xml:space="preserve"> ill. online adatbázis a témaválasztás után lesz meghatározva.</w:t>
      </w:r>
    </w:p>
    <w:p w14:paraId="54FC1027" w14:textId="77777777" w:rsidR="00DD3290" w:rsidRDefault="00DD3290">
      <w:pPr>
        <w:rPr>
          <w:color w:val="BF0041"/>
        </w:rPr>
      </w:pPr>
    </w:p>
    <w:p w14:paraId="77B18C6F" w14:textId="77777777" w:rsidR="00EC1912" w:rsidRDefault="00EC1912">
      <w:pPr>
        <w:rPr>
          <w:color w:val="BF0041"/>
        </w:rPr>
      </w:pPr>
    </w:p>
    <w:p w14:paraId="094601C8" w14:textId="77777777" w:rsidR="00EC1912" w:rsidRDefault="00EC1912"/>
    <w:p w14:paraId="07B0EDCA" w14:textId="77777777" w:rsidR="00EC1912" w:rsidRDefault="00EC1912"/>
    <w:p w14:paraId="58AD7D60" w14:textId="77777777" w:rsidR="00EC1912" w:rsidRDefault="00EC1912"/>
    <w:p w14:paraId="5B3F1969" w14:textId="299F2079" w:rsidR="004B3B94" w:rsidRDefault="00893DAF">
      <w:r>
        <w:t>Dr. Buhály Attila</w:t>
      </w:r>
      <w:r w:rsidR="00341475">
        <w:t xml:space="preserve"> sk.</w:t>
      </w:r>
    </w:p>
    <w:p w14:paraId="5997CC1D" w14:textId="69E6E345" w:rsidR="004B3B94" w:rsidRDefault="00893DAF">
      <w:r>
        <w:t>Nyíregyháza,</w:t>
      </w:r>
      <w:r w:rsidR="00BD642C">
        <w:t xml:space="preserve"> </w:t>
      </w:r>
      <w:r w:rsidR="00C41144">
        <w:t>2026. 09. 01.</w:t>
      </w:r>
    </w:p>
    <w:p w14:paraId="3F8FCE36" w14:textId="77777777" w:rsidR="00341475" w:rsidRDefault="00341475"/>
    <w:sectPr w:rsidR="00341475">
      <w:footerReference w:type="default" r:id="rId14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8ADEC" w14:textId="77777777" w:rsidR="00A819E7" w:rsidRDefault="00A819E7">
      <w:r>
        <w:separator/>
      </w:r>
    </w:p>
  </w:endnote>
  <w:endnote w:type="continuationSeparator" w:id="0">
    <w:p w14:paraId="363C69BD" w14:textId="77777777" w:rsidR="00A819E7" w:rsidRDefault="00A81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OpenSymbol">
    <w:altName w:val="Calibri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Noto Sans CJK SC">
    <w:altName w:val="Cambria"/>
    <w:charset w:val="00"/>
    <w:family w:val="roman"/>
    <w:pitch w:val="default"/>
  </w:font>
  <w:font w:name="Noto Sans Devanagari">
    <w:altName w:val="Nirmala UI"/>
    <w:charset w:val="00"/>
    <w:family w:val="swiss"/>
    <w:pitch w:val="variable"/>
    <w:sig w:usb0="80008023" w:usb1="00002046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44538" w14:textId="43041D6F" w:rsidR="003274F2" w:rsidRDefault="003274F2">
    <w:pPr>
      <w:pStyle w:val="Footer"/>
    </w:pPr>
    <w:r>
      <w:t xml:space="preserve">   </w:t>
    </w:r>
    <w:r w:rsidR="00932526"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236CC" w14:textId="77777777" w:rsidR="00A819E7" w:rsidRDefault="00A819E7">
      <w:r>
        <w:separator/>
      </w:r>
    </w:p>
  </w:footnote>
  <w:footnote w:type="continuationSeparator" w:id="0">
    <w:p w14:paraId="08457CDF" w14:textId="77777777" w:rsidR="00A819E7" w:rsidRDefault="00A81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321C"/>
    <w:multiLevelType w:val="hybridMultilevel"/>
    <w:tmpl w:val="52F63B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BC570"/>
    <w:multiLevelType w:val="multilevel"/>
    <w:tmpl w:val="427609E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F906C6"/>
    <w:multiLevelType w:val="hybridMultilevel"/>
    <w:tmpl w:val="8BC222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037A7"/>
    <w:multiLevelType w:val="hybridMultilevel"/>
    <w:tmpl w:val="802A55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F4045"/>
    <w:multiLevelType w:val="hybridMultilevel"/>
    <w:tmpl w:val="C02A9A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84F94"/>
    <w:multiLevelType w:val="multilevel"/>
    <w:tmpl w:val="6EBED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CFEBFE8"/>
    <w:multiLevelType w:val="multilevel"/>
    <w:tmpl w:val="D3B2DC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04B7853"/>
    <w:multiLevelType w:val="hybridMultilevel"/>
    <w:tmpl w:val="C02A9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A4BC9"/>
    <w:multiLevelType w:val="hybridMultilevel"/>
    <w:tmpl w:val="20CED7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F4F3F"/>
    <w:multiLevelType w:val="hybridMultilevel"/>
    <w:tmpl w:val="7B5A8F52"/>
    <w:lvl w:ilvl="0" w:tplc="289EA64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0" w15:restartNumberingAfterBreak="0">
    <w:nsid w:val="6CE71B63"/>
    <w:multiLevelType w:val="hybridMultilevel"/>
    <w:tmpl w:val="808CFD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9D0A2E"/>
    <w:multiLevelType w:val="multilevel"/>
    <w:tmpl w:val="480A0C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F6D11FE"/>
    <w:multiLevelType w:val="multilevel"/>
    <w:tmpl w:val="F77626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89422649">
    <w:abstractNumId w:val="11"/>
  </w:num>
  <w:num w:numId="2" w16cid:durableId="119493178">
    <w:abstractNumId w:val="5"/>
  </w:num>
  <w:num w:numId="3" w16cid:durableId="1195389042">
    <w:abstractNumId w:val="6"/>
  </w:num>
  <w:num w:numId="4" w16cid:durableId="139275031">
    <w:abstractNumId w:val="10"/>
  </w:num>
  <w:num w:numId="5" w16cid:durableId="154958678">
    <w:abstractNumId w:val="4"/>
  </w:num>
  <w:num w:numId="6" w16cid:durableId="1661544905">
    <w:abstractNumId w:val="7"/>
  </w:num>
  <w:num w:numId="7" w16cid:durableId="199363064">
    <w:abstractNumId w:val="9"/>
  </w:num>
  <w:num w:numId="8" w16cid:durableId="2017926819">
    <w:abstractNumId w:val="12"/>
  </w:num>
  <w:num w:numId="9" w16cid:durableId="3095555">
    <w:abstractNumId w:val="2"/>
  </w:num>
  <w:num w:numId="10" w16cid:durableId="448428320">
    <w:abstractNumId w:val="8"/>
  </w:num>
  <w:num w:numId="11" w16cid:durableId="616064697">
    <w:abstractNumId w:val="0"/>
  </w:num>
  <w:num w:numId="12" w16cid:durableId="829717011">
    <w:abstractNumId w:val="3"/>
  </w:num>
  <w:num w:numId="13" w16cid:durableId="936182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98848D3"/>
    <w:rsid w:val="000114BC"/>
    <w:rsid w:val="00052333"/>
    <w:rsid w:val="00070CE0"/>
    <w:rsid w:val="000716C9"/>
    <w:rsid w:val="00086C7D"/>
    <w:rsid w:val="000B62A6"/>
    <w:rsid w:val="000C54D1"/>
    <w:rsid w:val="000E6408"/>
    <w:rsid w:val="00133404"/>
    <w:rsid w:val="0013686D"/>
    <w:rsid w:val="001575B7"/>
    <w:rsid w:val="00170CFF"/>
    <w:rsid w:val="00177E65"/>
    <w:rsid w:val="00181453"/>
    <w:rsid w:val="001A7A44"/>
    <w:rsid w:val="001C0B37"/>
    <w:rsid w:val="001F35DB"/>
    <w:rsid w:val="00202E34"/>
    <w:rsid w:val="002152B7"/>
    <w:rsid w:val="0022566C"/>
    <w:rsid w:val="00244C71"/>
    <w:rsid w:val="0026673F"/>
    <w:rsid w:val="00285006"/>
    <w:rsid w:val="002900B4"/>
    <w:rsid w:val="002A06B3"/>
    <w:rsid w:val="002A1555"/>
    <w:rsid w:val="002A59E4"/>
    <w:rsid w:val="002B1B1F"/>
    <w:rsid w:val="002B7421"/>
    <w:rsid w:val="002C55A4"/>
    <w:rsid w:val="002F330D"/>
    <w:rsid w:val="00315F2F"/>
    <w:rsid w:val="00322D61"/>
    <w:rsid w:val="003274F2"/>
    <w:rsid w:val="0033475B"/>
    <w:rsid w:val="00341475"/>
    <w:rsid w:val="00373282"/>
    <w:rsid w:val="00391E34"/>
    <w:rsid w:val="003B36E9"/>
    <w:rsid w:val="003C235E"/>
    <w:rsid w:val="003C24BC"/>
    <w:rsid w:val="003F2B56"/>
    <w:rsid w:val="00401ADF"/>
    <w:rsid w:val="00415434"/>
    <w:rsid w:val="004200A4"/>
    <w:rsid w:val="00421FF0"/>
    <w:rsid w:val="0044755A"/>
    <w:rsid w:val="00461693"/>
    <w:rsid w:val="004663A5"/>
    <w:rsid w:val="004668C1"/>
    <w:rsid w:val="00470B8B"/>
    <w:rsid w:val="004740ED"/>
    <w:rsid w:val="00480E51"/>
    <w:rsid w:val="004A4764"/>
    <w:rsid w:val="004A6D75"/>
    <w:rsid w:val="004B3B94"/>
    <w:rsid w:val="004B603E"/>
    <w:rsid w:val="004D0758"/>
    <w:rsid w:val="004D5709"/>
    <w:rsid w:val="004E3E55"/>
    <w:rsid w:val="004E7BE7"/>
    <w:rsid w:val="004F22CF"/>
    <w:rsid w:val="00525F4D"/>
    <w:rsid w:val="005340AD"/>
    <w:rsid w:val="0053652B"/>
    <w:rsid w:val="005551BB"/>
    <w:rsid w:val="005558FA"/>
    <w:rsid w:val="00561772"/>
    <w:rsid w:val="00565A2F"/>
    <w:rsid w:val="00593C0C"/>
    <w:rsid w:val="005C27B1"/>
    <w:rsid w:val="005E40EF"/>
    <w:rsid w:val="00645738"/>
    <w:rsid w:val="00676C89"/>
    <w:rsid w:val="006847D6"/>
    <w:rsid w:val="00687105"/>
    <w:rsid w:val="00694A43"/>
    <w:rsid w:val="006C43E3"/>
    <w:rsid w:val="006D64E5"/>
    <w:rsid w:val="006E2C1A"/>
    <w:rsid w:val="006E5321"/>
    <w:rsid w:val="007020DF"/>
    <w:rsid w:val="0070408E"/>
    <w:rsid w:val="00725D9D"/>
    <w:rsid w:val="007413FF"/>
    <w:rsid w:val="007504F9"/>
    <w:rsid w:val="00756340"/>
    <w:rsid w:val="00774776"/>
    <w:rsid w:val="007A38FA"/>
    <w:rsid w:val="007B24D4"/>
    <w:rsid w:val="007B4EB5"/>
    <w:rsid w:val="007B4FEA"/>
    <w:rsid w:val="007B56A0"/>
    <w:rsid w:val="007B7DFE"/>
    <w:rsid w:val="007C2100"/>
    <w:rsid w:val="00810C6F"/>
    <w:rsid w:val="00820BF5"/>
    <w:rsid w:val="00840551"/>
    <w:rsid w:val="00840D66"/>
    <w:rsid w:val="00841FBF"/>
    <w:rsid w:val="00852916"/>
    <w:rsid w:val="008645EC"/>
    <w:rsid w:val="008768AC"/>
    <w:rsid w:val="0088347F"/>
    <w:rsid w:val="00893DAF"/>
    <w:rsid w:val="00895B4B"/>
    <w:rsid w:val="008A7D55"/>
    <w:rsid w:val="008B2063"/>
    <w:rsid w:val="008C6D6A"/>
    <w:rsid w:val="008D352B"/>
    <w:rsid w:val="008D6664"/>
    <w:rsid w:val="008E6C08"/>
    <w:rsid w:val="008F403E"/>
    <w:rsid w:val="009134BB"/>
    <w:rsid w:val="00917C32"/>
    <w:rsid w:val="009258CC"/>
    <w:rsid w:val="00931144"/>
    <w:rsid w:val="00931E05"/>
    <w:rsid w:val="00932526"/>
    <w:rsid w:val="00937FA3"/>
    <w:rsid w:val="00941EC3"/>
    <w:rsid w:val="00943664"/>
    <w:rsid w:val="009448DF"/>
    <w:rsid w:val="00946AF1"/>
    <w:rsid w:val="00963673"/>
    <w:rsid w:val="00977FC6"/>
    <w:rsid w:val="00986529"/>
    <w:rsid w:val="00990EBE"/>
    <w:rsid w:val="00990F96"/>
    <w:rsid w:val="009916ED"/>
    <w:rsid w:val="00997C78"/>
    <w:rsid w:val="009B2759"/>
    <w:rsid w:val="009B610A"/>
    <w:rsid w:val="009D1144"/>
    <w:rsid w:val="009D2607"/>
    <w:rsid w:val="009F2937"/>
    <w:rsid w:val="009F4E13"/>
    <w:rsid w:val="009F723C"/>
    <w:rsid w:val="00A560DA"/>
    <w:rsid w:val="00A614CB"/>
    <w:rsid w:val="00A819E7"/>
    <w:rsid w:val="00A901F7"/>
    <w:rsid w:val="00A91F35"/>
    <w:rsid w:val="00AB7477"/>
    <w:rsid w:val="00AD38D3"/>
    <w:rsid w:val="00AE1A60"/>
    <w:rsid w:val="00B01042"/>
    <w:rsid w:val="00B324ED"/>
    <w:rsid w:val="00B40ADB"/>
    <w:rsid w:val="00B44C07"/>
    <w:rsid w:val="00B643E7"/>
    <w:rsid w:val="00B704D4"/>
    <w:rsid w:val="00B838D7"/>
    <w:rsid w:val="00B90CD4"/>
    <w:rsid w:val="00BA05AB"/>
    <w:rsid w:val="00BD0B32"/>
    <w:rsid w:val="00BD2564"/>
    <w:rsid w:val="00BD642C"/>
    <w:rsid w:val="00BF481B"/>
    <w:rsid w:val="00C0241E"/>
    <w:rsid w:val="00C22A6F"/>
    <w:rsid w:val="00C26475"/>
    <w:rsid w:val="00C40FE2"/>
    <w:rsid w:val="00C41144"/>
    <w:rsid w:val="00C454CA"/>
    <w:rsid w:val="00C471FE"/>
    <w:rsid w:val="00C56902"/>
    <w:rsid w:val="00C82558"/>
    <w:rsid w:val="00CA4484"/>
    <w:rsid w:val="00CA5379"/>
    <w:rsid w:val="00CC2D70"/>
    <w:rsid w:val="00CD1988"/>
    <w:rsid w:val="00CE5F91"/>
    <w:rsid w:val="00D374BC"/>
    <w:rsid w:val="00D41AB4"/>
    <w:rsid w:val="00D62529"/>
    <w:rsid w:val="00D77091"/>
    <w:rsid w:val="00D804ED"/>
    <w:rsid w:val="00D868F0"/>
    <w:rsid w:val="00DA395B"/>
    <w:rsid w:val="00DA735E"/>
    <w:rsid w:val="00DD246B"/>
    <w:rsid w:val="00DD3290"/>
    <w:rsid w:val="00DD62D2"/>
    <w:rsid w:val="00DE0CEB"/>
    <w:rsid w:val="00DF3D14"/>
    <w:rsid w:val="00E13B87"/>
    <w:rsid w:val="00E169A0"/>
    <w:rsid w:val="00E20215"/>
    <w:rsid w:val="00E22572"/>
    <w:rsid w:val="00E34CED"/>
    <w:rsid w:val="00E5143A"/>
    <w:rsid w:val="00E619EC"/>
    <w:rsid w:val="00E638DD"/>
    <w:rsid w:val="00E72CC2"/>
    <w:rsid w:val="00E814B5"/>
    <w:rsid w:val="00EA44AB"/>
    <w:rsid w:val="00EC1912"/>
    <w:rsid w:val="00ED1A91"/>
    <w:rsid w:val="00ED7025"/>
    <w:rsid w:val="00EE0AE0"/>
    <w:rsid w:val="00EE3ADA"/>
    <w:rsid w:val="00F01EE3"/>
    <w:rsid w:val="00F0208F"/>
    <w:rsid w:val="00F115E0"/>
    <w:rsid w:val="00F22D94"/>
    <w:rsid w:val="00F43A92"/>
    <w:rsid w:val="00F54EDA"/>
    <w:rsid w:val="00F56B01"/>
    <w:rsid w:val="00F57E6B"/>
    <w:rsid w:val="00F82F78"/>
    <w:rsid w:val="00F97482"/>
    <w:rsid w:val="00FD31A1"/>
    <w:rsid w:val="00FD35DE"/>
    <w:rsid w:val="216AB88B"/>
    <w:rsid w:val="3E447996"/>
    <w:rsid w:val="479D6F49"/>
    <w:rsid w:val="5988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A1AF87"/>
  <w15:docId w15:val="{57EAB218-CF84-45E8-991A-FDCE19320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F97"/>
    <w:rPr>
      <w:rFonts w:eastAsia="Times New Roman" w:cs="Times New Roman"/>
      <w:szCs w:val="24"/>
      <w:lang w:eastAsia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14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9F1124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9F1124"/>
    <w:rPr>
      <w:rFonts w:eastAsia="Times New Roman" w:cs="Times New Roman"/>
      <w:sz w:val="20"/>
      <w:szCs w:val="20"/>
      <w:lang w:eastAsia="hu-H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9F1124"/>
    <w:rPr>
      <w:rFonts w:eastAsia="Times New Roman" w:cs="Times New Roman"/>
      <w:b/>
      <w:bCs/>
      <w:sz w:val="20"/>
      <w:szCs w:val="20"/>
      <w:lang w:eastAsia="hu-H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F1124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56143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B3506B"/>
    <w:rPr>
      <w:rFonts w:asciiTheme="minorHAnsi" w:eastAsiaTheme="minorEastAsia" w:hAnsiTheme="minorHAnsi" w:cstheme="minorBidi"/>
      <w:color w:val="5A5A5A" w:themeColor="text1" w:themeTint="A5"/>
      <w:spacing w:val="15"/>
      <w:sz w:val="22"/>
      <w:lang w:eastAsia="hu-HU"/>
    </w:rPr>
  </w:style>
  <w:style w:type="character" w:styleId="Hyperlink">
    <w:name w:val="Hyperlink"/>
    <w:basedOn w:val="DefaultParagraphFont"/>
    <w:uiPriority w:val="99"/>
    <w:unhideWhenUsed/>
    <w:rsid w:val="00AA73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F55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26AA6"/>
    <w:rPr>
      <w:color w:val="954F72" w:themeColor="followedHyperlink"/>
      <w:u w:val="single"/>
    </w:rPr>
  </w:style>
  <w:style w:type="character" w:customStyle="1" w:styleId="Szmozsjelek">
    <w:name w:val="Számozásjelek"/>
    <w:qFormat/>
  </w:style>
  <w:style w:type="character" w:customStyle="1" w:styleId="Felsorolsjel">
    <w:name w:val="Felsorolásjel"/>
    <w:qFormat/>
    <w:rPr>
      <w:rFonts w:ascii="OpenSymbol" w:eastAsia="OpenSymbol" w:hAnsi="OpenSymbol" w:cs="OpenSymbol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Vgjegyzet-karakterek">
    <w:name w:val="Végjegyzet-karakterek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customStyle="1" w:styleId="Cmsor">
    <w:name w:val="Címsor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Trgymutat">
    <w:name w:val="Tárgymutató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2C2F97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9F11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F1124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06B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Tblzattartalom">
    <w:name w:val="Táblázattartalom"/>
    <w:basedOn w:val="Normal"/>
    <w:qFormat/>
    <w:pPr>
      <w:widowControl w:val="0"/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numbering" w:customStyle="1" w:styleId="Nincslista">
    <w:name w:val="Nincs lista"/>
    <w:uiPriority w:val="99"/>
    <w:semiHidden/>
    <w:unhideWhenUsed/>
    <w:qFormat/>
  </w:style>
  <w:style w:type="table" w:styleId="TableGrid">
    <w:name w:val="Table Grid"/>
    <w:basedOn w:val="TableNormal"/>
    <w:uiPriority w:val="39"/>
    <w:unhideWhenUsed/>
    <w:rsid w:val="00FC5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0F1D9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274F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4F2"/>
    <w:rPr>
      <w:rFonts w:eastAsia="Times New Roman" w:cs="Times New Roman"/>
      <w:szCs w:val="24"/>
      <w:lang w:eastAsia="hu-HU"/>
    </w:rPr>
  </w:style>
  <w:style w:type="paragraph" w:styleId="Footer">
    <w:name w:val="footer"/>
    <w:basedOn w:val="Normal"/>
    <w:link w:val="FooterChar"/>
    <w:uiPriority w:val="99"/>
    <w:unhideWhenUsed/>
    <w:rsid w:val="003274F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4F2"/>
    <w:rPr>
      <w:rFonts w:eastAsia="Times New Roman" w:cs="Times New Roman"/>
      <w:szCs w:val="24"/>
      <w:lang w:eastAsia="hu-HU"/>
    </w:rPr>
  </w:style>
  <w:style w:type="table" w:styleId="GridTable1Light">
    <w:name w:val="Grid Table 1 Light"/>
    <w:basedOn w:val="TableNormal"/>
    <w:uiPriority w:val="46"/>
    <w:rsid w:val="00C22A6F"/>
    <w:pPr>
      <w:suppressAutoHyphens w:val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tterbird.co/buhalya" TargetMode="External"/><Relationship Id="rId13" Type="http://schemas.openxmlformats.org/officeDocument/2006/relationships/hyperlink" Target="http://www.ace.hu/curric/elte-archeometria/irodalom/Magyar_regeszet_az_ezredfordulo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uhalya.hu" TargetMode="External"/><Relationship Id="rId12" Type="http://schemas.openxmlformats.org/officeDocument/2006/relationships/hyperlink" Target="https://okorportal.h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brary.hungaricana.hu/hu/view/BAZM_Sk_28/?pg=4&amp;layout=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uhaly.attila@nye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uhaly.attila@nye.h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acsi</dc:creator>
  <cp:keywords/>
  <dc:description/>
  <cp:lastModifiedBy>Dr. Buhály Attila PhD</cp:lastModifiedBy>
  <cp:revision>2</cp:revision>
  <cp:lastPrinted>2024-02-20T09:49:00Z</cp:lastPrinted>
  <dcterms:created xsi:type="dcterms:W3CDTF">2026-09-01T08:33:00Z</dcterms:created>
  <dcterms:modified xsi:type="dcterms:W3CDTF">2026-09-01T08:36:00Z</dcterms:modified>
  <dc:language>hu-HU</dc:language>
</cp:coreProperties>
</file>