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69C6" w14:textId="77777777" w:rsidR="00C27905" w:rsidRPr="001174D3" w:rsidRDefault="00DD1DDA" w:rsidP="001174D3">
      <w:pPr>
        <w:spacing w:line="360" w:lineRule="auto"/>
        <w:jc w:val="center"/>
        <w:rPr>
          <w:b/>
          <w:sz w:val="28"/>
        </w:rPr>
      </w:pPr>
      <w:r w:rsidRPr="006C1C2F">
        <w:rPr>
          <w:b/>
          <w:sz w:val="28"/>
        </w:rPr>
        <w:t>Művelődés</w:t>
      </w:r>
      <w:r w:rsidR="00C27905" w:rsidRPr="006C1C2F">
        <w:rPr>
          <w:b/>
          <w:sz w:val="28"/>
        </w:rPr>
        <w:t>filozófia</w:t>
      </w:r>
    </w:p>
    <w:p w14:paraId="531C69C7" w14:textId="77777777" w:rsidR="00DD1DDA" w:rsidRPr="00BA333D" w:rsidRDefault="006C1C2F" w:rsidP="00BA333D">
      <w:pPr>
        <w:pStyle w:val="Stlus1"/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Kurzuskód: </w:t>
      </w:r>
      <w:r w:rsidR="00BF2D37" w:rsidRPr="00AF4BD4">
        <w:rPr>
          <w:rFonts w:eastAsia="Times New Roman" w:cs="Times New Roman"/>
          <w:sz w:val="20"/>
          <w:szCs w:val="20"/>
          <w:lang w:eastAsia="hu-HU"/>
        </w:rPr>
        <w:t>BKS1103</w:t>
      </w:r>
    </w:p>
    <w:p w14:paraId="531C69C8" w14:textId="77777777" w:rsidR="001F7389" w:rsidRPr="0097563F" w:rsidRDefault="006C1C2F" w:rsidP="001174D3">
      <w:pPr>
        <w:jc w:val="center"/>
        <w:rPr>
          <w:i/>
          <w:sz w:val="22"/>
        </w:rPr>
      </w:pPr>
      <w:r w:rsidRPr="0097563F">
        <w:rPr>
          <w:i/>
          <w:sz w:val="22"/>
        </w:rPr>
        <w:t>Tantárgyi tematika és félévi követelményrendszer</w:t>
      </w:r>
    </w:p>
    <w:p w14:paraId="531C69C9" w14:textId="77777777" w:rsidR="001F7389" w:rsidRPr="0097563F" w:rsidRDefault="001F7389" w:rsidP="001F7389">
      <w:pPr>
        <w:spacing w:line="360" w:lineRule="auto"/>
        <w:jc w:val="both"/>
        <w:rPr>
          <w:sz w:val="22"/>
        </w:rPr>
      </w:pPr>
      <w:r w:rsidRPr="0097563F">
        <w:rPr>
          <w:b/>
          <w:sz w:val="22"/>
          <w:u w:val="single"/>
        </w:rPr>
        <w:t>A kurzus témái</w:t>
      </w:r>
      <w:r w:rsidRPr="0097563F">
        <w:rPr>
          <w:sz w:val="22"/>
        </w:rPr>
        <w:t>:</w:t>
      </w:r>
    </w:p>
    <w:p w14:paraId="531C69CA" w14:textId="77777777" w:rsidR="001F7389" w:rsidRPr="009B1F81" w:rsidRDefault="001F7389" w:rsidP="001F738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hét</w:t>
      </w:r>
      <w:r w:rsidRPr="009B1F81">
        <w:rPr>
          <w:sz w:val="20"/>
        </w:rPr>
        <w:tab/>
        <w:t>Óramegbeszélés. Bevezetés.</w:t>
      </w:r>
      <w:r w:rsidRPr="009B1F81">
        <w:rPr>
          <w:sz w:val="20"/>
        </w:rPr>
        <w:tab/>
      </w:r>
    </w:p>
    <w:p w14:paraId="531C69CB" w14:textId="77777777" w:rsidR="001F7389" w:rsidRPr="009B1F81" w:rsidRDefault="001F7389" w:rsidP="001F738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hét</w:t>
      </w:r>
      <w:r w:rsidRPr="009B1F81">
        <w:rPr>
          <w:sz w:val="20"/>
        </w:rPr>
        <w:tab/>
        <w:t>A kultúra fogalma, kultúra és civilizáció, a kultúratudományok</w:t>
      </w:r>
    </w:p>
    <w:p w14:paraId="531C69CC" w14:textId="3F967A2A" w:rsidR="001F7389" w:rsidRPr="009B1F81" w:rsidRDefault="001F7389" w:rsidP="001F738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hét</w:t>
      </w:r>
      <w:r w:rsidRPr="009B1F81">
        <w:rPr>
          <w:sz w:val="20"/>
        </w:rPr>
        <w:tab/>
      </w:r>
      <w:r w:rsidR="00356044" w:rsidRPr="009B1F81">
        <w:rPr>
          <w:sz w:val="20"/>
        </w:rPr>
        <w:t>A kultúratudomány alapfogalmai I.</w:t>
      </w:r>
    </w:p>
    <w:p w14:paraId="531C69CD" w14:textId="141EF10F" w:rsidR="001F7389" w:rsidRPr="009B1F81" w:rsidRDefault="001F7389" w:rsidP="001F738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hét</w:t>
      </w:r>
      <w:r w:rsidRPr="009B1F81">
        <w:rPr>
          <w:sz w:val="20"/>
        </w:rPr>
        <w:tab/>
      </w:r>
      <w:r w:rsidR="00356044" w:rsidRPr="009B1F81">
        <w:rPr>
          <w:sz w:val="20"/>
        </w:rPr>
        <w:t>A kultúratudomány alapfogalmai I</w:t>
      </w:r>
      <w:r w:rsidR="00356044" w:rsidRPr="009B1F81">
        <w:rPr>
          <w:sz w:val="20"/>
        </w:rPr>
        <w:t>I</w:t>
      </w:r>
      <w:r w:rsidR="00356044" w:rsidRPr="009B1F81">
        <w:rPr>
          <w:sz w:val="20"/>
        </w:rPr>
        <w:t>.</w:t>
      </w:r>
    </w:p>
    <w:p w14:paraId="531C69CE" w14:textId="5C6E33EF" w:rsidR="001F7389" w:rsidRPr="009B1F81" w:rsidRDefault="001F7389" w:rsidP="001F738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hét</w:t>
      </w:r>
      <w:r w:rsidRPr="009B1F81">
        <w:rPr>
          <w:sz w:val="20"/>
        </w:rPr>
        <w:tab/>
        <w:t>Tömegkultúra – magaskultúra I.</w:t>
      </w:r>
      <w:r w:rsidR="00356044" w:rsidRPr="009B1F81">
        <w:rPr>
          <w:sz w:val="20"/>
        </w:rPr>
        <w:t xml:space="preserve"> (Az Adorno – Benjamin vita)</w:t>
      </w:r>
    </w:p>
    <w:p w14:paraId="531C69CF" w14:textId="456E7972" w:rsidR="001F7389" w:rsidRPr="009B1F81" w:rsidRDefault="001F7389" w:rsidP="001F738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hét</w:t>
      </w:r>
      <w:r w:rsidRPr="009B1F81">
        <w:rPr>
          <w:sz w:val="20"/>
        </w:rPr>
        <w:tab/>
      </w:r>
      <w:r w:rsidR="00356044" w:rsidRPr="009B1F81">
        <w:rPr>
          <w:sz w:val="20"/>
        </w:rPr>
        <w:t>Tömegkultúra – magaskultúra I</w:t>
      </w:r>
      <w:r w:rsidR="00356044" w:rsidRPr="009B1F81">
        <w:rPr>
          <w:sz w:val="20"/>
        </w:rPr>
        <w:t>I</w:t>
      </w:r>
      <w:r w:rsidR="00356044" w:rsidRPr="009B1F81">
        <w:rPr>
          <w:sz w:val="20"/>
        </w:rPr>
        <w:t>.</w:t>
      </w:r>
      <w:r w:rsidR="00356044" w:rsidRPr="009B1F81">
        <w:rPr>
          <w:sz w:val="20"/>
        </w:rPr>
        <w:t xml:space="preserve"> (Szórakozás, Josef Pieper)</w:t>
      </w:r>
    </w:p>
    <w:p w14:paraId="531C69D0" w14:textId="4AF920AE" w:rsidR="001F7389" w:rsidRPr="009B1F81" w:rsidRDefault="001F7389" w:rsidP="001F738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hét</w:t>
      </w:r>
      <w:r w:rsidRPr="009B1F81">
        <w:rPr>
          <w:sz w:val="20"/>
        </w:rPr>
        <w:tab/>
      </w:r>
      <w:r w:rsidR="00356044" w:rsidRPr="009B1F81">
        <w:rPr>
          <w:sz w:val="20"/>
        </w:rPr>
        <w:t>Magasművészet – tömegművészet – giccs</w:t>
      </w:r>
    </w:p>
    <w:p w14:paraId="531C69D1" w14:textId="111BE9A6" w:rsidR="001F7389" w:rsidRPr="009B1F81" w:rsidRDefault="001F7389" w:rsidP="001F738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hét</w:t>
      </w:r>
      <w:r w:rsidRPr="009B1F81">
        <w:rPr>
          <w:sz w:val="20"/>
        </w:rPr>
        <w:tab/>
      </w:r>
      <w:r w:rsidR="00356044" w:rsidRPr="009B1F81">
        <w:rPr>
          <w:sz w:val="20"/>
        </w:rPr>
        <w:t>A kultúra pszichoanalitikus olvasata</w:t>
      </w:r>
    </w:p>
    <w:p w14:paraId="531C69D2" w14:textId="1D0A5A7F" w:rsidR="001F7389" w:rsidRPr="009B1F81" w:rsidRDefault="001F7389" w:rsidP="001F738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hét</w:t>
      </w:r>
      <w:r w:rsidRPr="009B1F81">
        <w:rPr>
          <w:sz w:val="20"/>
        </w:rPr>
        <w:tab/>
      </w:r>
      <w:r w:rsidR="00356044" w:rsidRPr="009B1F81">
        <w:rPr>
          <w:sz w:val="20"/>
        </w:rPr>
        <w:t>Multikulturalizmus</w:t>
      </w:r>
    </w:p>
    <w:p w14:paraId="531C69D3" w14:textId="72CF5F9F" w:rsidR="001F7389" w:rsidRPr="009B1F81" w:rsidRDefault="001F7389" w:rsidP="001F738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hét</w:t>
      </w:r>
      <w:r w:rsidRPr="009B1F81">
        <w:rPr>
          <w:sz w:val="20"/>
        </w:rPr>
        <w:tab/>
      </w:r>
      <w:r w:rsidR="00356044" w:rsidRPr="009B1F81">
        <w:rPr>
          <w:sz w:val="20"/>
        </w:rPr>
        <w:t>„Fordulatok” I. A nyelv és a</w:t>
      </w:r>
      <w:r w:rsidR="00356044" w:rsidRPr="009B1F81">
        <w:rPr>
          <w:rStyle w:val="Kiemels2"/>
          <w:b w:val="0"/>
          <w:color w:val="000000"/>
          <w:sz w:val="20"/>
        </w:rPr>
        <w:t xml:space="preserve"> képek státusváltozása</w:t>
      </w:r>
    </w:p>
    <w:p w14:paraId="531C69D4" w14:textId="54EC459C" w:rsidR="001F7389" w:rsidRPr="009B1F81" w:rsidRDefault="001F7389" w:rsidP="001F738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hét</w:t>
      </w:r>
      <w:r w:rsidRPr="009B1F81">
        <w:rPr>
          <w:sz w:val="20"/>
        </w:rPr>
        <w:tab/>
      </w:r>
      <w:r w:rsidR="00356044" w:rsidRPr="009B1F81">
        <w:rPr>
          <w:sz w:val="20"/>
        </w:rPr>
        <w:t>„Fordulatok” II. Tér és kultúra</w:t>
      </w:r>
    </w:p>
    <w:p w14:paraId="531C69D5" w14:textId="77777777" w:rsidR="001F7389" w:rsidRPr="009B1F81" w:rsidRDefault="001F7389" w:rsidP="001F738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hét</w:t>
      </w:r>
      <w:r w:rsidRPr="009B1F81">
        <w:rPr>
          <w:sz w:val="20"/>
        </w:rPr>
        <w:tab/>
        <w:t>A kulturális emlékezet</w:t>
      </w:r>
    </w:p>
    <w:p w14:paraId="531C69D6" w14:textId="77777777" w:rsidR="001F7389" w:rsidRPr="009B1F81" w:rsidRDefault="001F7389" w:rsidP="001F738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hét</w:t>
      </w:r>
      <w:r w:rsidRPr="009B1F81">
        <w:rPr>
          <w:sz w:val="20"/>
        </w:rPr>
        <w:tab/>
        <w:t>Globalizáció és civilizációk</w:t>
      </w:r>
      <w:r w:rsidR="001174D3" w:rsidRPr="009B1F81">
        <w:rPr>
          <w:sz w:val="20"/>
        </w:rPr>
        <w:t xml:space="preserve"> (hallgatói referátumok)</w:t>
      </w:r>
    </w:p>
    <w:p w14:paraId="531C69D7" w14:textId="77777777" w:rsidR="001F7389" w:rsidRPr="009B1F81" w:rsidRDefault="001F7389" w:rsidP="001F738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9B1F81">
        <w:rPr>
          <w:sz w:val="20"/>
        </w:rPr>
        <w:t>hét</w:t>
      </w:r>
      <w:r w:rsidRPr="009B1F81">
        <w:rPr>
          <w:sz w:val="20"/>
        </w:rPr>
        <w:tab/>
        <w:t>Összefoglalás és kitekintés</w:t>
      </w:r>
    </w:p>
    <w:p w14:paraId="531C69D8" w14:textId="77777777" w:rsidR="001F7389" w:rsidRPr="001174D3" w:rsidRDefault="001F7389" w:rsidP="001F7389">
      <w:pPr>
        <w:jc w:val="both"/>
        <w:rPr>
          <w:sz w:val="16"/>
        </w:rPr>
      </w:pPr>
    </w:p>
    <w:p w14:paraId="531C69D9" w14:textId="77777777" w:rsidR="001F7389" w:rsidRPr="0097563F" w:rsidRDefault="001F7389" w:rsidP="001174D3">
      <w:pPr>
        <w:spacing w:line="360" w:lineRule="auto"/>
        <w:jc w:val="both"/>
        <w:rPr>
          <w:sz w:val="22"/>
        </w:rPr>
      </w:pPr>
      <w:r w:rsidRPr="0097563F">
        <w:rPr>
          <w:b/>
          <w:sz w:val="22"/>
          <w:u w:val="single"/>
        </w:rPr>
        <w:t>Kötelező irodalom</w:t>
      </w:r>
      <w:r w:rsidRPr="0097563F">
        <w:rPr>
          <w:sz w:val="22"/>
        </w:rPr>
        <w:t>:</w:t>
      </w:r>
    </w:p>
    <w:p w14:paraId="034B2CAC" w14:textId="77777777" w:rsidR="00D604E0" w:rsidRPr="00D604E0" w:rsidRDefault="00180F59" w:rsidP="001174D3">
      <w:pPr>
        <w:pStyle w:val="Stlus1"/>
        <w:numPr>
          <w:ilvl w:val="0"/>
          <w:numId w:val="7"/>
        </w:numPr>
        <w:rPr>
          <w:sz w:val="20"/>
          <w:szCs w:val="20"/>
        </w:rPr>
      </w:pPr>
      <w:r w:rsidRPr="0097563F">
        <w:rPr>
          <w:sz w:val="20"/>
          <w:szCs w:val="20"/>
        </w:rPr>
        <w:t xml:space="preserve">Raymond Williams: „Kultúra” [1983], „A kultúra elemzése” [1965], ford. Pásztor Péter, in: </w:t>
      </w:r>
      <w:r w:rsidRPr="0097563F">
        <w:rPr>
          <w:i/>
          <w:sz w:val="20"/>
          <w:szCs w:val="20"/>
        </w:rPr>
        <w:t xml:space="preserve">A kultúra </w:t>
      </w:r>
    </w:p>
    <w:p w14:paraId="531C69DB" w14:textId="1C47A329" w:rsidR="001F7389" w:rsidRPr="00D604E0" w:rsidRDefault="00180F59" w:rsidP="00D604E0">
      <w:pPr>
        <w:pStyle w:val="Stlus1"/>
        <w:spacing w:line="360" w:lineRule="auto"/>
        <w:ind w:left="360"/>
        <w:rPr>
          <w:sz w:val="20"/>
          <w:szCs w:val="20"/>
        </w:rPr>
      </w:pPr>
      <w:r w:rsidRPr="0097563F">
        <w:rPr>
          <w:i/>
          <w:sz w:val="20"/>
          <w:szCs w:val="20"/>
        </w:rPr>
        <w:t>szociológiája</w:t>
      </w:r>
      <w:r w:rsidRPr="0097563F">
        <w:rPr>
          <w:sz w:val="20"/>
          <w:szCs w:val="20"/>
        </w:rPr>
        <w:t>, szerk. Wessely Anna, Budapest: Osiris, 2003. 28-40.</w:t>
      </w:r>
      <w:r w:rsidR="00C27905" w:rsidRPr="0097563F">
        <w:rPr>
          <w:sz w:val="20"/>
          <w:szCs w:val="20"/>
        </w:rPr>
        <w:t xml:space="preserve"> </w:t>
      </w:r>
    </w:p>
    <w:p w14:paraId="14C644A3" w14:textId="358DBBF0" w:rsidR="0097563F" w:rsidRPr="0097563F" w:rsidRDefault="00356044" w:rsidP="0097563F">
      <w:pPr>
        <w:pStyle w:val="Stlus1"/>
        <w:numPr>
          <w:ilvl w:val="0"/>
          <w:numId w:val="7"/>
        </w:numPr>
        <w:rPr>
          <w:sz w:val="20"/>
          <w:szCs w:val="20"/>
        </w:rPr>
      </w:pPr>
      <w:r w:rsidRPr="0097563F">
        <w:rPr>
          <w:i/>
          <w:sz w:val="20"/>
          <w:szCs w:val="20"/>
        </w:rPr>
        <w:t>Média- és kultúratudomány</w:t>
      </w:r>
      <w:r w:rsidRPr="0097563F">
        <w:rPr>
          <w:sz w:val="20"/>
          <w:szCs w:val="20"/>
        </w:rPr>
        <w:t xml:space="preserve">. Kézikönyv. Szerk. </w:t>
      </w:r>
      <w:proofErr w:type="spellStart"/>
      <w:r w:rsidRPr="0097563F">
        <w:rPr>
          <w:sz w:val="20"/>
          <w:szCs w:val="20"/>
        </w:rPr>
        <w:t>Kricsfalusi</w:t>
      </w:r>
      <w:proofErr w:type="spellEnd"/>
      <w:r w:rsidRPr="0097563F">
        <w:rPr>
          <w:sz w:val="20"/>
          <w:szCs w:val="20"/>
        </w:rPr>
        <w:t xml:space="preserve"> B., Kulcsár</w:t>
      </w:r>
      <w:r w:rsidR="0097563F" w:rsidRPr="0097563F">
        <w:rPr>
          <w:sz w:val="20"/>
          <w:szCs w:val="20"/>
        </w:rPr>
        <w:t xml:space="preserve"> </w:t>
      </w:r>
      <w:r w:rsidRPr="0097563F">
        <w:rPr>
          <w:sz w:val="20"/>
          <w:szCs w:val="20"/>
        </w:rPr>
        <w:t>Szabó E., Molnár G. T</w:t>
      </w:r>
      <w:r w:rsidR="0097563F" w:rsidRPr="0097563F">
        <w:rPr>
          <w:sz w:val="20"/>
          <w:szCs w:val="20"/>
        </w:rPr>
        <w:t xml:space="preserve">., </w:t>
      </w:r>
    </w:p>
    <w:p w14:paraId="531C69DC" w14:textId="7E91F162" w:rsidR="003E3BE1" w:rsidRPr="0097563F" w:rsidRDefault="0097563F" w:rsidP="0097563F">
      <w:pPr>
        <w:pStyle w:val="Stlus1"/>
        <w:spacing w:line="360" w:lineRule="auto"/>
        <w:ind w:left="360"/>
        <w:rPr>
          <w:sz w:val="20"/>
          <w:szCs w:val="20"/>
        </w:rPr>
      </w:pPr>
      <w:r w:rsidRPr="0097563F">
        <w:rPr>
          <w:sz w:val="20"/>
          <w:szCs w:val="20"/>
        </w:rPr>
        <w:t>Tamás Á., Bp.: Ráció, 2018. (</w:t>
      </w:r>
      <w:r w:rsidRPr="0097563F">
        <w:rPr>
          <w:i/>
          <w:sz w:val="20"/>
          <w:szCs w:val="20"/>
        </w:rPr>
        <w:t>válogatás a címszavakból</w:t>
      </w:r>
      <w:r w:rsidRPr="0097563F">
        <w:rPr>
          <w:sz w:val="20"/>
          <w:szCs w:val="20"/>
        </w:rPr>
        <w:t>)</w:t>
      </w:r>
    </w:p>
    <w:p w14:paraId="531C69DD" w14:textId="77777777" w:rsidR="00C817A9" w:rsidRPr="0097563F" w:rsidRDefault="00A16AF8" w:rsidP="001174D3">
      <w:pPr>
        <w:pStyle w:val="Listaszerbekezds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7563F">
        <w:rPr>
          <w:sz w:val="20"/>
          <w:szCs w:val="20"/>
        </w:rPr>
        <w:t xml:space="preserve">Herbert J. </w:t>
      </w:r>
      <w:proofErr w:type="spellStart"/>
      <w:r w:rsidRPr="0097563F">
        <w:rPr>
          <w:sz w:val="20"/>
          <w:szCs w:val="20"/>
        </w:rPr>
        <w:t>Gans</w:t>
      </w:r>
      <w:proofErr w:type="spellEnd"/>
      <w:r w:rsidRPr="0097563F">
        <w:rPr>
          <w:sz w:val="20"/>
          <w:szCs w:val="20"/>
        </w:rPr>
        <w:t>: „Népszerű kultúra és magas kultúra” [1974]</w:t>
      </w:r>
      <w:r w:rsidR="001174D3" w:rsidRPr="0097563F">
        <w:rPr>
          <w:sz w:val="20"/>
          <w:szCs w:val="20"/>
        </w:rPr>
        <w:t xml:space="preserve"> i</w:t>
      </w:r>
      <w:r w:rsidRPr="0097563F">
        <w:rPr>
          <w:sz w:val="20"/>
          <w:szCs w:val="20"/>
        </w:rPr>
        <w:t>n: </w:t>
      </w:r>
      <w:r w:rsidRPr="0097563F">
        <w:rPr>
          <w:i/>
          <w:sz w:val="20"/>
          <w:szCs w:val="20"/>
        </w:rPr>
        <w:t>A kultúra szociológiája</w:t>
      </w:r>
      <w:r w:rsidRPr="0097563F">
        <w:rPr>
          <w:sz w:val="20"/>
          <w:szCs w:val="20"/>
        </w:rPr>
        <w:t>, 114-149.</w:t>
      </w:r>
    </w:p>
    <w:p w14:paraId="7EBD3D45" w14:textId="4489FB66" w:rsidR="009B1F81" w:rsidRDefault="009B1F81" w:rsidP="009B1F81">
      <w:pPr>
        <w:pStyle w:val="Stlus1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Walter Benjamin: </w:t>
      </w:r>
      <w:r w:rsidRPr="009B1F81">
        <w:rPr>
          <w:i/>
          <w:sz w:val="20"/>
          <w:szCs w:val="20"/>
        </w:rPr>
        <w:t>A műalkotás technikai reprodukálhatóságának korszakában</w:t>
      </w:r>
      <w:r>
        <w:rPr>
          <w:sz w:val="20"/>
          <w:szCs w:val="20"/>
        </w:rPr>
        <w:t>.</w:t>
      </w:r>
    </w:p>
    <w:p w14:paraId="2FA513B9" w14:textId="01C21C6C" w:rsidR="009B1F81" w:rsidRDefault="009B1F81" w:rsidP="009B1F81">
      <w:pPr>
        <w:pStyle w:val="Stlus1"/>
        <w:spacing w:line="360" w:lineRule="auto"/>
        <w:ind w:left="360"/>
        <w:rPr>
          <w:sz w:val="20"/>
          <w:szCs w:val="20"/>
        </w:rPr>
      </w:pPr>
      <w:hyperlink r:id="rId5" w:history="1">
        <w:r w:rsidRPr="006C4D09">
          <w:rPr>
            <w:rStyle w:val="Hiperhivatkozs"/>
            <w:sz w:val="20"/>
            <w:szCs w:val="20"/>
          </w:rPr>
          <w:t>http://aura.c3.hu/walter_benjamin.html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p w14:paraId="531C69DF" w14:textId="5F91FDAA" w:rsidR="00C4519D" w:rsidRPr="00D604E0" w:rsidRDefault="00C817A9" w:rsidP="00D604E0">
      <w:pPr>
        <w:pStyle w:val="Stlus1"/>
        <w:numPr>
          <w:ilvl w:val="0"/>
          <w:numId w:val="7"/>
        </w:numPr>
        <w:spacing w:line="360" w:lineRule="auto"/>
        <w:rPr>
          <w:sz w:val="20"/>
          <w:szCs w:val="20"/>
        </w:rPr>
      </w:pPr>
      <w:proofErr w:type="spellStart"/>
      <w:r w:rsidRPr="0097563F">
        <w:rPr>
          <w:sz w:val="20"/>
          <w:szCs w:val="20"/>
        </w:rPr>
        <w:t>Siegmund</w:t>
      </w:r>
      <w:proofErr w:type="spellEnd"/>
      <w:r w:rsidRPr="0097563F">
        <w:rPr>
          <w:sz w:val="20"/>
          <w:szCs w:val="20"/>
        </w:rPr>
        <w:t xml:space="preserve"> Freud: </w:t>
      </w:r>
      <w:r w:rsidR="00BA333D" w:rsidRPr="0097563F">
        <w:rPr>
          <w:sz w:val="20"/>
          <w:szCs w:val="20"/>
        </w:rPr>
        <w:t>„</w:t>
      </w:r>
      <w:r w:rsidRPr="0097563F">
        <w:rPr>
          <w:sz w:val="20"/>
          <w:szCs w:val="20"/>
        </w:rPr>
        <w:t>Rossz közérzet a kultúrában</w:t>
      </w:r>
      <w:r w:rsidR="00BA333D" w:rsidRPr="0097563F">
        <w:rPr>
          <w:sz w:val="20"/>
          <w:szCs w:val="20"/>
        </w:rPr>
        <w:t xml:space="preserve">” [1930] In: </w:t>
      </w:r>
      <w:proofErr w:type="spellStart"/>
      <w:r w:rsidR="00BA333D" w:rsidRPr="0097563F">
        <w:rPr>
          <w:sz w:val="20"/>
          <w:szCs w:val="20"/>
        </w:rPr>
        <w:t>uő</w:t>
      </w:r>
      <w:proofErr w:type="spellEnd"/>
      <w:r w:rsidR="00BA333D" w:rsidRPr="0097563F">
        <w:rPr>
          <w:sz w:val="20"/>
          <w:szCs w:val="20"/>
        </w:rPr>
        <w:t xml:space="preserve">: </w:t>
      </w:r>
      <w:r w:rsidR="00BA333D" w:rsidRPr="0097563F">
        <w:rPr>
          <w:i/>
          <w:sz w:val="20"/>
          <w:szCs w:val="20"/>
        </w:rPr>
        <w:t>Esszék</w:t>
      </w:r>
      <w:r w:rsidR="00BA333D" w:rsidRPr="0097563F">
        <w:rPr>
          <w:sz w:val="20"/>
          <w:szCs w:val="20"/>
        </w:rPr>
        <w:t xml:space="preserve">. </w:t>
      </w:r>
      <w:proofErr w:type="spellStart"/>
      <w:r w:rsidR="00BA333D" w:rsidRPr="0097563F">
        <w:rPr>
          <w:sz w:val="20"/>
          <w:szCs w:val="20"/>
        </w:rPr>
        <w:t>Bp</w:t>
      </w:r>
      <w:proofErr w:type="spellEnd"/>
      <w:r w:rsidR="00BA333D" w:rsidRPr="0097563F">
        <w:rPr>
          <w:sz w:val="20"/>
          <w:szCs w:val="20"/>
        </w:rPr>
        <w:t>: Gondolat, 1982. 327-405.</w:t>
      </w:r>
    </w:p>
    <w:p w14:paraId="531C69E1" w14:textId="60AEC971" w:rsidR="006C1C2F" w:rsidRPr="00D604E0" w:rsidRDefault="00A634D8" w:rsidP="00D604E0">
      <w:pPr>
        <w:pStyle w:val="Stlus1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7563F">
        <w:rPr>
          <w:sz w:val="20"/>
          <w:szCs w:val="20"/>
        </w:rPr>
        <w:t xml:space="preserve">Joseph </w:t>
      </w:r>
      <w:proofErr w:type="spellStart"/>
      <w:r w:rsidRPr="0097563F">
        <w:rPr>
          <w:sz w:val="20"/>
          <w:szCs w:val="20"/>
        </w:rPr>
        <w:t>Raz</w:t>
      </w:r>
      <w:proofErr w:type="spellEnd"/>
      <w:r w:rsidRPr="0097563F">
        <w:rPr>
          <w:sz w:val="20"/>
          <w:szCs w:val="20"/>
        </w:rPr>
        <w:t xml:space="preserve">: </w:t>
      </w:r>
      <w:r w:rsidR="00A16AF8" w:rsidRPr="0097563F">
        <w:rPr>
          <w:sz w:val="20"/>
          <w:szCs w:val="20"/>
        </w:rPr>
        <w:t>„</w:t>
      </w:r>
      <w:r w:rsidRPr="0097563F">
        <w:rPr>
          <w:sz w:val="20"/>
          <w:szCs w:val="20"/>
        </w:rPr>
        <w:t>Multikulturalizmus – liberális szempontból</w:t>
      </w:r>
      <w:r w:rsidR="00A16AF8" w:rsidRPr="0097563F">
        <w:rPr>
          <w:sz w:val="20"/>
          <w:szCs w:val="20"/>
        </w:rPr>
        <w:t>”</w:t>
      </w:r>
      <w:r w:rsidRPr="0097563F">
        <w:rPr>
          <w:sz w:val="20"/>
          <w:szCs w:val="20"/>
        </w:rPr>
        <w:t xml:space="preserve"> In: </w:t>
      </w:r>
      <w:r w:rsidRPr="0097563F">
        <w:rPr>
          <w:i/>
          <w:sz w:val="20"/>
          <w:szCs w:val="20"/>
        </w:rPr>
        <w:t>Café</w:t>
      </w:r>
      <w:r w:rsidR="0097563F" w:rsidRPr="0097563F">
        <w:rPr>
          <w:i/>
          <w:sz w:val="20"/>
          <w:szCs w:val="20"/>
        </w:rPr>
        <w:t xml:space="preserve"> </w:t>
      </w:r>
      <w:r w:rsidRPr="0097563F">
        <w:rPr>
          <w:i/>
          <w:sz w:val="20"/>
          <w:szCs w:val="20"/>
        </w:rPr>
        <w:t>Bábel</w:t>
      </w:r>
      <w:r w:rsidRPr="0097563F">
        <w:rPr>
          <w:sz w:val="20"/>
          <w:szCs w:val="20"/>
        </w:rPr>
        <w:t>, 1996/3, 77-88.</w:t>
      </w:r>
    </w:p>
    <w:p w14:paraId="531C69E2" w14:textId="77777777" w:rsidR="00CE0CD8" w:rsidRPr="0097563F" w:rsidRDefault="002C2CAB" w:rsidP="001174D3">
      <w:pPr>
        <w:pStyle w:val="Stlus1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7563F">
        <w:rPr>
          <w:sz w:val="20"/>
          <w:szCs w:val="20"/>
        </w:rPr>
        <w:t xml:space="preserve">Michel Foucault: </w:t>
      </w:r>
      <w:r w:rsidRPr="0097563F">
        <w:rPr>
          <w:i/>
          <w:sz w:val="20"/>
          <w:szCs w:val="20"/>
        </w:rPr>
        <w:t>Eltérő terek</w:t>
      </w:r>
      <w:r w:rsidR="00C817A9" w:rsidRPr="0097563F">
        <w:rPr>
          <w:i/>
          <w:sz w:val="20"/>
          <w:szCs w:val="20"/>
        </w:rPr>
        <w:t xml:space="preserve">. </w:t>
      </w:r>
      <w:hyperlink r:id="rId6" w:history="1">
        <w:r w:rsidR="00CE0CD8" w:rsidRPr="0097563F">
          <w:rPr>
            <w:rStyle w:val="Hiperhivatkozs"/>
            <w:sz w:val="20"/>
            <w:szCs w:val="20"/>
          </w:rPr>
          <w:t>https://drive.google.com/file/d/0Bx9uBjI_brACUFM3T1NRdHNyQUE/view</w:t>
        </w:r>
      </w:hyperlink>
      <w:r w:rsidR="00CE0CD8" w:rsidRPr="0097563F">
        <w:rPr>
          <w:sz w:val="20"/>
          <w:szCs w:val="20"/>
        </w:rPr>
        <w:t xml:space="preserve"> </w:t>
      </w:r>
    </w:p>
    <w:p w14:paraId="531C69E3" w14:textId="2F7417FF" w:rsidR="001174D3" w:rsidRPr="0097563F" w:rsidRDefault="0097563F" w:rsidP="001174D3">
      <w:pPr>
        <w:pStyle w:val="Stlus1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97563F">
        <w:rPr>
          <w:sz w:val="20"/>
          <w:szCs w:val="20"/>
        </w:rPr>
        <w:t xml:space="preserve">Josef Pieper: </w:t>
      </w:r>
      <w:r w:rsidRPr="0097563F">
        <w:rPr>
          <w:i/>
          <w:sz w:val="20"/>
          <w:szCs w:val="20"/>
        </w:rPr>
        <w:t>Szabadidő és kultusz</w:t>
      </w:r>
      <w:r w:rsidRPr="0097563F">
        <w:rPr>
          <w:sz w:val="20"/>
          <w:szCs w:val="20"/>
        </w:rPr>
        <w:t>. Bp.: MMA, 2022. 29-81.</w:t>
      </w:r>
    </w:p>
    <w:p w14:paraId="531C69E4" w14:textId="77777777" w:rsidR="001174D3" w:rsidRPr="0097563F" w:rsidRDefault="00C817A9" w:rsidP="001174D3">
      <w:pPr>
        <w:pStyle w:val="Stlus1"/>
        <w:numPr>
          <w:ilvl w:val="0"/>
          <w:numId w:val="7"/>
        </w:numPr>
        <w:rPr>
          <w:sz w:val="20"/>
          <w:szCs w:val="20"/>
        </w:rPr>
      </w:pPr>
      <w:proofErr w:type="spellStart"/>
      <w:r w:rsidRPr="0097563F">
        <w:rPr>
          <w:sz w:val="20"/>
          <w:szCs w:val="20"/>
        </w:rPr>
        <w:t>Willibald</w:t>
      </w:r>
      <w:proofErr w:type="spellEnd"/>
      <w:r w:rsidRPr="0097563F">
        <w:rPr>
          <w:sz w:val="20"/>
          <w:szCs w:val="20"/>
        </w:rPr>
        <w:t xml:space="preserve"> </w:t>
      </w:r>
      <w:proofErr w:type="spellStart"/>
      <w:r w:rsidRPr="0097563F">
        <w:rPr>
          <w:sz w:val="20"/>
          <w:szCs w:val="20"/>
        </w:rPr>
        <w:t>Sauerländer</w:t>
      </w:r>
      <w:proofErr w:type="spellEnd"/>
      <w:r w:rsidRPr="0097563F">
        <w:rPr>
          <w:sz w:val="20"/>
          <w:szCs w:val="20"/>
        </w:rPr>
        <w:t>: „</w:t>
      </w:r>
      <w:proofErr w:type="spellStart"/>
      <w:r w:rsidRPr="0097563F">
        <w:rPr>
          <w:sz w:val="20"/>
          <w:szCs w:val="20"/>
        </w:rPr>
        <w:t>Iconic</w:t>
      </w:r>
      <w:proofErr w:type="spellEnd"/>
      <w:r w:rsidRPr="0097563F">
        <w:rPr>
          <w:sz w:val="20"/>
          <w:szCs w:val="20"/>
        </w:rPr>
        <w:t xml:space="preserve"> </w:t>
      </w:r>
      <w:proofErr w:type="spellStart"/>
      <w:r w:rsidRPr="0097563F">
        <w:rPr>
          <w:sz w:val="20"/>
          <w:szCs w:val="20"/>
        </w:rPr>
        <w:t>turn</w:t>
      </w:r>
      <w:proofErr w:type="spellEnd"/>
      <w:r w:rsidRPr="0097563F">
        <w:rPr>
          <w:sz w:val="20"/>
          <w:szCs w:val="20"/>
        </w:rPr>
        <w:t>?”</w:t>
      </w:r>
      <w:r w:rsidR="001174D3" w:rsidRPr="0097563F">
        <w:rPr>
          <w:sz w:val="20"/>
          <w:szCs w:val="20"/>
        </w:rPr>
        <w:t xml:space="preserve"> </w:t>
      </w:r>
      <w:r w:rsidRPr="0097563F">
        <w:rPr>
          <w:sz w:val="20"/>
          <w:szCs w:val="20"/>
        </w:rPr>
        <w:t xml:space="preserve">In: </w:t>
      </w:r>
      <w:r w:rsidRPr="0097563F">
        <w:rPr>
          <w:i/>
          <w:sz w:val="20"/>
          <w:szCs w:val="20"/>
        </w:rPr>
        <w:t>A kép a médiaművészet korában</w:t>
      </w:r>
      <w:r w:rsidRPr="0097563F">
        <w:rPr>
          <w:sz w:val="20"/>
          <w:szCs w:val="20"/>
        </w:rPr>
        <w:t xml:space="preserve">. Szerk.: Nagy Edina. Bp.: </w:t>
      </w:r>
    </w:p>
    <w:p w14:paraId="531C69E5" w14:textId="77777777" w:rsidR="00C817A9" w:rsidRPr="0097563F" w:rsidRDefault="00C817A9" w:rsidP="001174D3">
      <w:pPr>
        <w:pStyle w:val="Stlus1"/>
        <w:spacing w:line="360" w:lineRule="auto"/>
        <w:ind w:left="360"/>
        <w:rPr>
          <w:sz w:val="20"/>
          <w:szCs w:val="20"/>
        </w:rPr>
      </w:pPr>
      <w:proofErr w:type="spellStart"/>
      <w:r w:rsidRPr="0097563F">
        <w:rPr>
          <w:sz w:val="20"/>
          <w:szCs w:val="20"/>
        </w:rPr>
        <w:t>L’Harmattan</w:t>
      </w:r>
      <w:proofErr w:type="spellEnd"/>
      <w:r w:rsidRPr="0097563F">
        <w:rPr>
          <w:sz w:val="20"/>
          <w:szCs w:val="20"/>
        </w:rPr>
        <w:t>, 2006. 123-144.</w:t>
      </w:r>
    </w:p>
    <w:p w14:paraId="28A6061D" w14:textId="4C84471B" w:rsidR="0097563F" w:rsidRPr="0097563F" w:rsidRDefault="0097563F" w:rsidP="0097563F">
      <w:pPr>
        <w:pStyle w:val="Stlus1"/>
        <w:numPr>
          <w:ilvl w:val="0"/>
          <w:numId w:val="7"/>
        </w:numPr>
        <w:spacing w:line="360" w:lineRule="auto"/>
        <w:rPr>
          <w:sz w:val="20"/>
          <w:szCs w:val="20"/>
        </w:rPr>
      </w:pPr>
      <w:proofErr w:type="spellStart"/>
      <w:r w:rsidRPr="0097563F">
        <w:rPr>
          <w:sz w:val="20"/>
          <w:szCs w:val="20"/>
        </w:rPr>
        <w:t>Tomás</w:t>
      </w:r>
      <w:proofErr w:type="spellEnd"/>
      <w:r w:rsidRPr="0097563F">
        <w:rPr>
          <w:sz w:val="20"/>
          <w:szCs w:val="20"/>
        </w:rPr>
        <w:t xml:space="preserve"> </w:t>
      </w:r>
      <w:proofErr w:type="spellStart"/>
      <w:r w:rsidRPr="0097563F">
        <w:rPr>
          <w:sz w:val="20"/>
          <w:szCs w:val="20"/>
        </w:rPr>
        <w:t>Kulka</w:t>
      </w:r>
      <w:proofErr w:type="spellEnd"/>
      <w:r w:rsidRPr="0097563F">
        <w:rPr>
          <w:sz w:val="20"/>
          <w:szCs w:val="20"/>
        </w:rPr>
        <w:t xml:space="preserve">: </w:t>
      </w:r>
      <w:r w:rsidRPr="0097563F">
        <w:rPr>
          <w:i/>
          <w:sz w:val="20"/>
          <w:szCs w:val="20"/>
        </w:rPr>
        <w:t>Giccs és művészet</w:t>
      </w:r>
      <w:r w:rsidRPr="0097563F">
        <w:rPr>
          <w:sz w:val="20"/>
          <w:szCs w:val="20"/>
        </w:rPr>
        <w:t>. Bp.: MMA, 2020.</w:t>
      </w:r>
    </w:p>
    <w:p w14:paraId="531C69E6" w14:textId="6C984543" w:rsidR="001174D3" w:rsidRPr="0097563F" w:rsidRDefault="00C817A9" w:rsidP="00C4519D">
      <w:pPr>
        <w:pStyle w:val="Stlus1"/>
        <w:numPr>
          <w:ilvl w:val="0"/>
          <w:numId w:val="7"/>
        </w:numPr>
        <w:rPr>
          <w:sz w:val="20"/>
          <w:szCs w:val="20"/>
        </w:rPr>
      </w:pPr>
      <w:r w:rsidRPr="0097563F">
        <w:rPr>
          <w:sz w:val="20"/>
          <w:szCs w:val="20"/>
        </w:rPr>
        <w:t xml:space="preserve">Jan Assmann: </w:t>
      </w:r>
      <w:r w:rsidRPr="0097563F">
        <w:rPr>
          <w:i/>
          <w:sz w:val="20"/>
          <w:szCs w:val="20"/>
        </w:rPr>
        <w:t>A kulturális emlékezet - Írás, emlékezés és politikai identitás a korai magas</w:t>
      </w:r>
      <w:r w:rsidR="001174D3" w:rsidRPr="0097563F">
        <w:rPr>
          <w:i/>
          <w:sz w:val="20"/>
          <w:szCs w:val="20"/>
        </w:rPr>
        <w:t>-</w:t>
      </w:r>
    </w:p>
    <w:p w14:paraId="531C69E7" w14:textId="77777777" w:rsidR="00C817A9" w:rsidRPr="0097563F" w:rsidRDefault="00C817A9" w:rsidP="001174D3">
      <w:pPr>
        <w:pStyle w:val="Stlus1"/>
        <w:spacing w:line="360" w:lineRule="auto"/>
        <w:ind w:left="360"/>
        <w:rPr>
          <w:sz w:val="20"/>
          <w:szCs w:val="20"/>
        </w:rPr>
      </w:pPr>
      <w:r w:rsidRPr="0097563F">
        <w:rPr>
          <w:i/>
          <w:sz w:val="20"/>
          <w:szCs w:val="20"/>
        </w:rPr>
        <w:t>kultúrákban</w:t>
      </w:r>
      <w:r w:rsidRPr="0097563F">
        <w:rPr>
          <w:sz w:val="20"/>
          <w:szCs w:val="20"/>
        </w:rPr>
        <w:t xml:space="preserve">. </w:t>
      </w:r>
      <w:r w:rsidR="00F11770" w:rsidRPr="0097563F">
        <w:rPr>
          <w:sz w:val="20"/>
          <w:szCs w:val="20"/>
        </w:rPr>
        <w:t xml:space="preserve">ford. Hidas Zoltán, Budapest: </w:t>
      </w:r>
      <w:hyperlink r:id="rId7" w:history="1">
        <w:r w:rsidRPr="0097563F">
          <w:rPr>
            <w:rStyle w:val="Hiperhivatkozs"/>
            <w:color w:val="auto"/>
            <w:sz w:val="20"/>
            <w:szCs w:val="20"/>
            <w:u w:val="none"/>
          </w:rPr>
          <w:t>Atlantisz</w:t>
        </w:r>
      </w:hyperlink>
      <w:r w:rsidRPr="0097563F">
        <w:rPr>
          <w:sz w:val="20"/>
          <w:szCs w:val="20"/>
        </w:rPr>
        <w:t xml:space="preserve">, 2013. </w:t>
      </w:r>
      <w:r w:rsidR="00F11770" w:rsidRPr="0097563F">
        <w:rPr>
          <w:sz w:val="20"/>
          <w:szCs w:val="20"/>
        </w:rPr>
        <w:t xml:space="preserve">15-86. </w:t>
      </w:r>
    </w:p>
    <w:p w14:paraId="531C69E8" w14:textId="77777777" w:rsidR="00B230A6" w:rsidRPr="0097563F" w:rsidRDefault="009B1F81" w:rsidP="001174D3">
      <w:pPr>
        <w:pStyle w:val="Stlus1"/>
        <w:numPr>
          <w:ilvl w:val="0"/>
          <w:numId w:val="7"/>
        </w:numPr>
        <w:rPr>
          <w:sz w:val="20"/>
          <w:szCs w:val="20"/>
        </w:rPr>
      </w:pPr>
      <w:hyperlink r:id="rId8" w:history="1">
        <w:r w:rsidR="001174D3" w:rsidRPr="0097563F">
          <w:rPr>
            <w:rStyle w:val="Hiperhivatkozs"/>
            <w:color w:val="auto"/>
            <w:sz w:val="20"/>
            <w:szCs w:val="20"/>
            <w:u w:val="none"/>
          </w:rPr>
          <w:t>Szentes Tamás</w:t>
        </w:r>
      </w:hyperlink>
      <w:hyperlink r:id="rId9" w:history="1">
        <w:r w:rsidR="001174D3" w:rsidRPr="0097563F">
          <w:rPr>
            <w:rStyle w:val="Hiperhivatkozs"/>
            <w:color w:val="auto"/>
            <w:sz w:val="20"/>
            <w:szCs w:val="20"/>
            <w:u w:val="none"/>
          </w:rPr>
          <w:t xml:space="preserve">, </w:t>
        </w:r>
      </w:hyperlink>
      <w:hyperlink r:id="rId10" w:history="1">
        <w:r w:rsidR="001174D3" w:rsidRPr="0097563F">
          <w:rPr>
            <w:rStyle w:val="Hiperhivatkozs"/>
            <w:color w:val="auto"/>
            <w:sz w:val="20"/>
            <w:szCs w:val="20"/>
            <w:u w:val="none"/>
          </w:rPr>
          <w:t>Vitányi Iván</w:t>
        </w:r>
      </w:hyperlink>
      <w:r w:rsidR="001174D3" w:rsidRPr="0097563F">
        <w:rPr>
          <w:sz w:val="20"/>
          <w:szCs w:val="20"/>
        </w:rPr>
        <w:t xml:space="preserve">, </w:t>
      </w:r>
      <w:hyperlink r:id="rId11" w:history="1">
        <w:r w:rsidR="001174D3" w:rsidRPr="0097563F">
          <w:rPr>
            <w:rStyle w:val="Hiperhivatkozs"/>
            <w:color w:val="auto"/>
            <w:sz w:val="20"/>
            <w:szCs w:val="20"/>
            <w:u w:val="none"/>
          </w:rPr>
          <w:t>Chikán Attila</w:t>
        </w:r>
      </w:hyperlink>
      <w:r w:rsidR="001174D3" w:rsidRPr="0097563F">
        <w:rPr>
          <w:sz w:val="20"/>
          <w:szCs w:val="20"/>
        </w:rPr>
        <w:t xml:space="preserve">, </w:t>
      </w:r>
      <w:hyperlink r:id="rId12" w:history="1">
        <w:r w:rsidR="001174D3" w:rsidRPr="0097563F">
          <w:rPr>
            <w:rStyle w:val="Hiperhivatkozs"/>
            <w:color w:val="auto"/>
            <w:sz w:val="20"/>
            <w:szCs w:val="20"/>
            <w:u w:val="none"/>
          </w:rPr>
          <w:t>Simai Mihály</w:t>
        </w:r>
      </w:hyperlink>
      <w:r w:rsidR="001174D3" w:rsidRPr="0097563F">
        <w:rPr>
          <w:sz w:val="20"/>
          <w:szCs w:val="20"/>
        </w:rPr>
        <w:t xml:space="preserve">, </w:t>
      </w:r>
      <w:hyperlink r:id="rId13" w:history="1">
        <w:r w:rsidR="001174D3" w:rsidRPr="0097563F">
          <w:rPr>
            <w:rStyle w:val="Hiperhivatkozs"/>
            <w:color w:val="auto"/>
            <w:sz w:val="20"/>
            <w:szCs w:val="20"/>
            <w:u w:val="none"/>
          </w:rPr>
          <w:t>Bayer József</w:t>
        </w:r>
      </w:hyperlink>
      <w:hyperlink r:id="rId14" w:history="1">
        <w:r w:rsidR="001174D3" w:rsidRPr="0097563F">
          <w:rPr>
            <w:rStyle w:val="Hiperhivatkozs"/>
            <w:color w:val="auto"/>
            <w:sz w:val="20"/>
            <w:szCs w:val="20"/>
            <w:u w:val="none"/>
          </w:rPr>
          <w:t xml:space="preserve">, </w:t>
        </w:r>
      </w:hyperlink>
      <w:hyperlink r:id="rId15" w:history="1">
        <w:r w:rsidR="001174D3" w:rsidRPr="0097563F">
          <w:rPr>
            <w:rStyle w:val="Hiperhivatkozs"/>
            <w:color w:val="auto"/>
            <w:sz w:val="20"/>
            <w:szCs w:val="20"/>
            <w:u w:val="none"/>
          </w:rPr>
          <w:t>Csányi Vilmos</w:t>
        </w:r>
      </w:hyperlink>
      <w:hyperlink r:id="rId16" w:history="1">
        <w:r w:rsidR="001174D3" w:rsidRPr="0097563F">
          <w:rPr>
            <w:rStyle w:val="Hiperhivatkozs"/>
            <w:color w:val="auto"/>
            <w:sz w:val="20"/>
            <w:szCs w:val="20"/>
            <w:u w:val="none"/>
          </w:rPr>
          <w:t>,</w:t>
        </w:r>
      </w:hyperlink>
      <w:r w:rsidR="001174D3" w:rsidRPr="0097563F">
        <w:rPr>
          <w:sz w:val="20"/>
          <w:szCs w:val="20"/>
        </w:rPr>
        <w:t xml:space="preserve"> </w:t>
      </w:r>
      <w:hyperlink r:id="rId17" w:history="1">
        <w:r w:rsidR="001174D3" w:rsidRPr="0097563F">
          <w:rPr>
            <w:rStyle w:val="Hiperhivatkozs"/>
            <w:color w:val="auto"/>
            <w:sz w:val="20"/>
            <w:szCs w:val="20"/>
            <w:u w:val="none"/>
          </w:rPr>
          <w:t>Hankiss Elemér</w:t>
        </w:r>
      </w:hyperlink>
      <w:hyperlink r:id="rId18" w:history="1">
        <w:r w:rsidR="001174D3" w:rsidRPr="0097563F">
          <w:rPr>
            <w:rStyle w:val="Hiperhivatkozs"/>
            <w:color w:val="auto"/>
            <w:sz w:val="20"/>
            <w:szCs w:val="20"/>
            <w:u w:val="none"/>
          </w:rPr>
          <w:t>,</w:t>
        </w:r>
      </w:hyperlink>
      <w:r w:rsidR="001174D3" w:rsidRPr="0097563F">
        <w:rPr>
          <w:sz w:val="20"/>
          <w:szCs w:val="20"/>
        </w:rPr>
        <w:t xml:space="preserve"> </w:t>
      </w:r>
      <w:hyperlink r:id="rId19" w:history="1">
        <w:r w:rsidR="001174D3" w:rsidRPr="0097563F">
          <w:rPr>
            <w:rStyle w:val="Hiperhivatkozs"/>
            <w:color w:val="auto"/>
            <w:sz w:val="20"/>
            <w:szCs w:val="20"/>
            <w:u w:val="none"/>
          </w:rPr>
          <w:t>Rostoványi Zsolt</w:t>
        </w:r>
      </w:hyperlink>
      <w:hyperlink r:id="rId20" w:history="1">
        <w:r w:rsidR="001174D3" w:rsidRPr="0097563F">
          <w:rPr>
            <w:rStyle w:val="Hiperhivatkozs"/>
            <w:color w:val="auto"/>
            <w:sz w:val="20"/>
            <w:szCs w:val="20"/>
            <w:u w:val="none"/>
          </w:rPr>
          <w:t xml:space="preserve">, </w:t>
        </w:r>
      </w:hyperlink>
      <w:hyperlink r:id="rId21" w:history="1">
        <w:r w:rsidR="001174D3" w:rsidRPr="0097563F">
          <w:rPr>
            <w:rStyle w:val="Hiperhivatkozs"/>
            <w:color w:val="auto"/>
            <w:sz w:val="20"/>
            <w:szCs w:val="20"/>
            <w:u w:val="none"/>
          </w:rPr>
          <w:t>Csizmadia Sándor</w:t>
        </w:r>
      </w:hyperlink>
      <w:r w:rsidR="001174D3" w:rsidRPr="0097563F">
        <w:rPr>
          <w:sz w:val="20"/>
          <w:szCs w:val="20"/>
        </w:rPr>
        <w:t xml:space="preserve">, </w:t>
      </w:r>
      <w:hyperlink r:id="rId22" w:history="1">
        <w:r w:rsidR="001174D3" w:rsidRPr="0097563F">
          <w:rPr>
            <w:rStyle w:val="Hiperhivatkozs"/>
            <w:color w:val="auto"/>
            <w:sz w:val="20"/>
            <w:szCs w:val="20"/>
            <w:u w:val="none"/>
          </w:rPr>
          <w:t>Palánkai Tibor</w:t>
        </w:r>
      </w:hyperlink>
      <w:r w:rsidR="001174D3" w:rsidRPr="0097563F">
        <w:rPr>
          <w:rStyle w:val="Kiemels"/>
          <w:b w:val="0"/>
          <w:bCs w:val="0"/>
          <w:i w:val="0"/>
          <w:iCs w:val="0"/>
          <w:spacing w:val="0"/>
          <w:sz w:val="20"/>
          <w:szCs w:val="20"/>
        </w:rPr>
        <w:t xml:space="preserve"> írásai</w:t>
      </w:r>
      <w:r w:rsidR="001174D3" w:rsidRPr="0097563F">
        <w:rPr>
          <w:sz w:val="20"/>
          <w:szCs w:val="20"/>
        </w:rPr>
        <w:t xml:space="preserve"> in:</w:t>
      </w:r>
      <w:r w:rsidR="00B230A6" w:rsidRPr="0097563F">
        <w:rPr>
          <w:sz w:val="20"/>
          <w:szCs w:val="20"/>
        </w:rPr>
        <w:t xml:space="preserve"> </w:t>
      </w:r>
      <w:r w:rsidR="00B230A6" w:rsidRPr="0097563F">
        <w:rPr>
          <w:i/>
          <w:sz w:val="20"/>
          <w:szCs w:val="20"/>
        </w:rPr>
        <w:t>Magyar Tudomány</w:t>
      </w:r>
      <w:r w:rsidR="00B230A6" w:rsidRPr="0097563F">
        <w:rPr>
          <w:sz w:val="20"/>
          <w:szCs w:val="20"/>
        </w:rPr>
        <w:t xml:space="preserve"> 2002. június</w:t>
      </w:r>
      <w:r w:rsidR="001174D3" w:rsidRPr="0097563F">
        <w:rPr>
          <w:sz w:val="20"/>
          <w:szCs w:val="20"/>
        </w:rPr>
        <w:t xml:space="preserve">, </w:t>
      </w:r>
      <w:hyperlink r:id="rId23" w:history="1">
        <w:r w:rsidR="001174D3" w:rsidRPr="0097563F">
          <w:rPr>
            <w:rStyle w:val="Hiperhivatkozs"/>
            <w:sz w:val="20"/>
            <w:szCs w:val="20"/>
          </w:rPr>
          <w:t>http://epa.oszk.hu/00700/00775/00043/index.htm</w:t>
        </w:r>
      </w:hyperlink>
    </w:p>
    <w:p w14:paraId="531C69E9" w14:textId="77777777" w:rsidR="009A04D0" w:rsidRDefault="009A04D0" w:rsidP="00DD1DDA">
      <w:pPr>
        <w:pStyle w:val="Stlus1"/>
        <w:rPr>
          <w:sz w:val="16"/>
        </w:rPr>
      </w:pPr>
    </w:p>
    <w:p w14:paraId="531C69EB" w14:textId="77777777" w:rsidR="00C817A9" w:rsidRPr="00BA333D" w:rsidRDefault="00C817A9" w:rsidP="00C817A9">
      <w:pPr>
        <w:ind w:left="709" w:hanging="699"/>
        <w:rPr>
          <w:b/>
          <w:bCs/>
          <w:sz w:val="22"/>
        </w:rPr>
      </w:pPr>
      <w:r w:rsidRPr="00BA333D">
        <w:rPr>
          <w:b/>
          <w:bCs/>
          <w:sz w:val="22"/>
          <w:u w:val="single"/>
        </w:rPr>
        <w:t>A foglalkozásokon történő részvétel</w:t>
      </w:r>
      <w:r w:rsidRPr="00BA333D">
        <w:rPr>
          <w:b/>
          <w:bCs/>
          <w:sz w:val="22"/>
        </w:rPr>
        <w:t>:</w:t>
      </w:r>
    </w:p>
    <w:p w14:paraId="531C69EC" w14:textId="77777777" w:rsidR="00C817A9" w:rsidRPr="001174D3" w:rsidRDefault="00BA333D" w:rsidP="001174D3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 kurzust felvevő hallgatók számára a gyakorlati órán a </w:t>
      </w:r>
      <w:r w:rsidRPr="00BA333D">
        <w:rPr>
          <w:sz w:val="22"/>
        </w:rPr>
        <w:t>részvétel</w:t>
      </w:r>
      <w:r>
        <w:rPr>
          <w:sz w:val="22"/>
        </w:rPr>
        <w:t xml:space="preserve"> kötelező </w:t>
      </w:r>
    </w:p>
    <w:p w14:paraId="531C69ED" w14:textId="77777777" w:rsidR="00C817A9" w:rsidRPr="00BA333D" w:rsidRDefault="00C817A9" w:rsidP="00C817A9">
      <w:pPr>
        <w:jc w:val="both"/>
        <w:rPr>
          <w:b/>
          <w:sz w:val="22"/>
        </w:rPr>
      </w:pPr>
      <w:r w:rsidRPr="00BA333D">
        <w:rPr>
          <w:b/>
          <w:sz w:val="22"/>
          <w:u w:val="single"/>
        </w:rPr>
        <w:t>Az értékelés módja, ütemezése</w:t>
      </w:r>
      <w:r w:rsidRPr="00BA333D">
        <w:rPr>
          <w:b/>
          <w:sz w:val="22"/>
        </w:rPr>
        <w:t>:</w:t>
      </w:r>
    </w:p>
    <w:p w14:paraId="531C69EE" w14:textId="77777777" w:rsidR="00C817A9" w:rsidRPr="00BA333D" w:rsidRDefault="00C817A9" w:rsidP="00C817A9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A333D">
        <w:rPr>
          <w:sz w:val="22"/>
        </w:rPr>
        <w:t xml:space="preserve">értékelés típusa: gyakorlati jegy </w:t>
      </w:r>
    </w:p>
    <w:p w14:paraId="531C69EF" w14:textId="77777777" w:rsidR="00C817A9" w:rsidRPr="001174D3" w:rsidRDefault="00C817A9" w:rsidP="001174D3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BA333D">
        <w:rPr>
          <w:sz w:val="22"/>
        </w:rPr>
        <w:t>értékelés feltétele: rendszeres óralátogatás, referátum készítése</w:t>
      </w:r>
      <w:r w:rsidR="00BA333D">
        <w:rPr>
          <w:sz w:val="22"/>
        </w:rPr>
        <w:t xml:space="preserve"> (az értékelés folyamatos)</w:t>
      </w:r>
    </w:p>
    <w:p w14:paraId="531C69F0" w14:textId="77777777" w:rsidR="00C817A9" w:rsidRPr="00BA333D" w:rsidRDefault="00C817A9" w:rsidP="00C817A9">
      <w:pPr>
        <w:rPr>
          <w:b/>
          <w:bCs/>
          <w:sz w:val="22"/>
        </w:rPr>
      </w:pPr>
      <w:r w:rsidRPr="00BA333D">
        <w:rPr>
          <w:b/>
          <w:bCs/>
          <w:sz w:val="22"/>
          <w:u w:val="single"/>
        </w:rPr>
        <w:t>Az érdemjegy kialakításának módja</w:t>
      </w:r>
      <w:r w:rsidRPr="00BA333D">
        <w:rPr>
          <w:b/>
          <w:bCs/>
          <w:sz w:val="22"/>
        </w:rPr>
        <w:t>:</w:t>
      </w:r>
    </w:p>
    <w:p w14:paraId="531C69F2" w14:textId="57F85316" w:rsidR="001174D3" w:rsidRPr="0097563F" w:rsidRDefault="00C817A9" w:rsidP="0097563F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A333D">
        <w:rPr>
          <w:sz w:val="22"/>
        </w:rPr>
        <w:t>a kiadott irodalom és az előadásokon elhangzottak ismeretének foka szerint</w:t>
      </w:r>
    </w:p>
    <w:p w14:paraId="5BFE517E" w14:textId="77777777" w:rsidR="0097563F" w:rsidRPr="0097563F" w:rsidRDefault="0097563F" w:rsidP="00C817A9">
      <w:pPr>
        <w:pStyle w:val="Stlus1"/>
        <w:ind w:firstLine="708"/>
        <w:rPr>
          <w:sz w:val="10"/>
        </w:rPr>
      </w:pPr>
    </w:p>
    <w:p w14:paraId="1AFB51C4" w14:textId="75FD6E9D" w:rsidR="0097563F" w:rsidRDefault="0097563F" w:rsidP="00C817A9">
      <w:pPr>
        <w:pStyle w:val="Stlus1"/>
        <w:ind w:firstLine="708"/>
        <w:rPr>
          <w:sz w:val="22"/>
        </w:rPr>
      </w:pPr>
    </w:p>
    <w:p w14:paraId="16897CB8" w14:textId="77777777" w:rsidR="00D604E0" w:rsidRDefault="00D604E0" w:rsidP="00C817A9">
      <w:pPr>
        <w:pStyle w:val="Stlus1"/>
        <w:ind w:firstLine="708"/>
        <w:rPr>
          <w:sz w:val="22"/>
        </w:rPr>
      </w:pPr>
    </w:p>
    <w:p w14:paraId="531C69F3" w14:textId="468943D0" w:rsidR="00CE0CD8" w:rsidRPr="0097563F" w:rsidRDefault="00356044" w:rsidP="00C817A9">
      <w:pPr>
        <w:pStyle w:val="Stlus1"/>
        <w:ind w:firstLine="708"/>
        <w:rPr>
          <w:sz w:val="22"/>
        </w:rPr>
      </w:pPr>
      <w:r w:rsidRPr="0097563F">
        <w:rPr>
          <w:sz w:val="22"/>
        </w:rPr>
        <w:t>Nyíregyháza, 2023. augusztus 23.</w:t>
      </w:r>
      <w:r w:rsidR="00C817A9" w:rsidRPr="0097563F">
        <w:rPr>
          <w:sz w:val="22"/>
        </w:rPr>
        <w:tab/>
      </w:r>
      <w:r w:rsidR="00C817A9" w:rsidRPr="0097563F">
        <w:rPr>
          <w:sz w:val="22"/>
        </w:rPr>
        <w:tab/>
      </w:r>
      <w:r w:rsidR="00C817A9" w:rsidRPr="0097563F">
        <w:rPr>
          <w:sz w:val="22"/>
        </w:rPr>
        <w:tab/>
        <w:t>Dr. Csobó Péter György</w:t>
      </w:r>
    </w:p>
    <w:sectPr w:rsidR="00CE0CD8" w:rsidRPr="0097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00C1"/>
    <w:multiLevelType w:val="hybridMultilevel"/>
    <w:tmpl w:val="21C01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5C91"/>
    <w:multiLevelType w:val="hybridMultilevel"/>
    <w:tmpl w:val="21A88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47F301D7"/>
    <w:multiLevelType w:val="hybridMultilevel"/>
    <w:tmpl w:val="F4809DE8"/>
    <w:lvl w:ilvl="0" w:tplc="5E72D6A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DD74AE"/>
    <w:multiLevelType w:val="hybridMultilevel"/>
    <w:tmpl w:val="2EA6EA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86042"/>
    <w:multiLevelType w:val="hybridMultilevel"/>
    <w:tmpl w:val="1B76F7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C7940"/>
    <w:multiLevelType w:val="hybridMultilevel"/>
    <w:tmpl w:val="4DB8DD8C"/>
    <w:lvl w:ilvl="0" w:tplc="3ECC9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905"/>
    <w:rsid w:val="000D035E"/>
    <w:rsid w:val="001174D3"/>
    <w:rsid w:val="0016229D"/>
    <w:rsid w:val="00180F59"/>
    <w:rsid w:val="001F7389"/>
    <w:rsid w:val="00294944"/>
    <w:rsid w:val="002C2CAB"/>
    <w:rsid w:val="003014A5"/>
    <w:rsid w:val="003117FB"/>
    <w:rsid w:val="00356044"/>
    <w:rsid w:val="0036566B"/>
    <w:rsid w:val="003E3BE1"/>
    <w:rsid w:val="003F076B"/>
    <w:rsid w:val="00465FC8"/>
    <w:rsid w:val="0060317D"/>
    <w:rsid w:val="00623146"/>
    <w:rsid w:val="00680497"/>
    <w:rsid w:val="006C1C2F"/>
    <w:rsid w:val="007D3295"/>
    <w:rsid w:val="0096278C"/>
    <w:rsid w:val="00974A54"/>
    <w:rsid w:val="0097563F"/>
    <w:rsid w:val="009A04D0"/>
    <w:rsid w:val="009B1F81"/>
    <w:rsid w:val="009B77B7"/>
    <w:rsid w:val="00A16AF8"/>
    <w:rsid w:val="00A634D8"/>
    <w:rsid w:val="00A8198C"/>
    <w:rsid w:val="00AF4BD4"/>
    <w:rsid w:val="00B230A6"/>
    <w:rsid w:val="00B66B02"/>
    <w:rsid w:val="00BA333D"/>
    <w:rsid w:val="00BF2D37"/>
    <w:rsid w:val="00C174D9"/>
    <w:rsid w:val="00C27905"/>
    <w:rsid w:val="00C31C30"/>
    <w:rsid w:val="00C4519D"/>
    <w:rsid w:val="00C817A9"/>
    <w:rsid w:val="00CD33DE"/>
    <w:rsid w:val="00CE0CD8"/>
    <w:rsid w:val="00CF3A4F"/>
    <w:rsid w:val="00CF5225"/>
    <w:rsid w:val="00D604E0"/>
    <w:rsid w:val="00D76F91"/>
    <w:rsid w:val="00DC5470"/>
    <w:rsid w:val="00DD1DDA"/>
    <w:rsid w:val="00DF38E8"/>
    <w:rsid w:val="00E26E96"/>
    <w:rsid w:val="00F1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69C6"/>
  <w15:docId w15:val="{53D91C36-C37E-4F2B-82BC-283615A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D035E"/>
  </w:style>
  <w:style w:type="paragraph" w:styleId="Cmsor1">
    <w:name w:val="heading 1"/>
    <w:basedOn w:val="Norml"/>
    <w:next w:val="Norml"/>
    <w:link w:val="Cmsor1Char"/>
    <w:uiPriority w:val="9"/>
    <w:qFormat/>
    <w:rsid w:val="000D03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035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03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8049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0D035E"/>
  </w:style>
  <w:style w:type="paragraph" w:styleId="Nincstrkz">
    <w:name w:val="No Spacing"/>
    <w:basedOn w:val="Norml"/>
    <w:uiPriority w:val="1"/>
    <w:qFormat/>
    <w:rsid w:val="000D035E"/>
  </w:style>
  <w:style w:type="character" w:customStyle="1" w:styleId="addmd">
    <w:name w:val="addmd"/>
    <w:basedOn w:val="Bekezdsalapbettpusa"/>
    <w:rsid w:val="000D035E"/>
  </w:style>
  <w:style w:type="paragraph" w:customStyle="1" w:styleId="Stlus2">
    <w:name w:val="Stílus2"/>
    <w:basedOn w:val="Norml"/>
    <w:rsid w:val="000D035E"/>
  </w:style>
  <w:style w:type="character" w:customStyle="1" w:styleId="Cmsor1Char">
    <w:name w:val="Címsor 1 Char"/>
    <w:basedOn w:val="Bekezdsalapbettpusa"/>
    <w:link w:val="Cmsor1"/>
    <w:uiPriority w:val="9"/>
    <w:rsid w:val="000D03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hivatkozs">
    <w:name w:val="Hyperlink"/>
    <w:uiPriority w:val="99"/>
    <w:rsid w:val="000D035E"/>
    <w:rPr>
      <w:color w:val="0000FF"/>
      <w:u w:val="single"/>
    </w:rPr>
  </w:style>
  <w:style w:type="paragraph" w:customStyle="1" w:styleId="Szveg">
    <w:name w:val="Szöveg"/>
    <w:basedOn w:val="Norml"/>
    <w:rsid w:val="000D035E"/>
    <w:pPr>
      <w:ind w:firstLine="709"/>
    </w:pPr>
  </w:style>
  <w:style w:type="character" w:customStyle="1" w:styleId="txt1">
    <w:name w:val="txt1"/>
    <w:rsid w:val="000D035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txt">
    <w:name w:val="btxt"/>
    <w:basedOn w:val="Bekezdsalapbettpusa"/>
    <w:rsid w:val="000D035E"/>
  </w:style>
  <w:style w:type="character" w:customStyle="1" w:styleId="txt">
    <w:name w:val="txt"/>
    <w:basedOn w:val="Bekezdsalapbettpusa"/>
    <w:rsid w:val="000D035E"/>
  </w:style>
  <w:style w:type="character" w:customStyle="1" w:styleId="st">
    <w:name w:val="st"/>
    <w:basedOn w:val="Bekezdsalapbettpusa"/>
    <w:rsid w:val="000D035E"/>
  </w:style>
  <w:style w:type="character" w:customStyle="1" w:styleId="mw-headline">
    <w:name w:val="mw-headline"/>
    <w:rsid w:val="000D035E"/>
  </w:style>
  <w:style w:type="character" w:customStyle="1" w:styleId="fsl">
    <w:name w:val="fsl"/>
    <w:rsid w:val="000D035E"/>
  </w:style>
  <w:style w:type="paragraph" w:customStyle="1" w:styleId="szerzo">
    <w:name w:val="szerzo"/>
    <w:basedOn w:val="Norml"/>
    <w:rsid w:val="000D035E"/>
    <w:pPr>
      <w:spacing w:before="100" w:beforeAutospacing="1" w:after="100" w:afterAutospacing="1"/>
    </w:pPr>
  </w:style>
  <w:style w:type="paragraph" w:customStyle="1" w:styleId="lied">
    <w:name w:val="lied"/>
    <w:basedOn w:val="Norml"/>
    <w:rsid w:val="000D035E"/>
    <w:pPr>
      <w:spacing w:before="100" w:beforeAutospacing="1" w:after="100" w:afterAutospacing="1"/>
    </w:pPr>
  </w:style>
  <w:style w:type="character" w:customStyle="1" w:styleId="apple-style-span">
    <w:name w:val="apple-style-span"/>
    <w:rsid w:val="000D035E"/>
  </w:style>
  <w:style w:type="character" w:customStyle="1" w:styleId="ver11">
    <w:name w:val="ver11"/>
    <w:rsid w:val="000D035E"/>
  </w:style>
  <w:style w:type="character" w:customStyle="1" w:styleId="ari11">
    <w:name w:val="ari11"/>
    <w:rsid w:val="000D035E"/>
  </w:style>
  <w:style w:type="character" w:customStyle="1" w:styleId="ver10">
    <w:name w:val="ver10"/>
    <w:rsid w:val="000D035E"/>
  </w:style>
  <w:style w:type="character" w:customStyle="1" w:styleId="modn">
    <w:name w:val="modn"/>
    <w:rsid w:val="000D035E"/>
  </w:style>
  <w:style w:type="character" w:customStyle="1" w:styleId="ver9">
    <w:name w:val="ver9"/>
    <w:rsid w:val="000D035E"/>
  </w:style>
  <w:style w:type="character" w:customStyle="1" w:styleId="ctxt">
    <w:name w:val="ctxt"/>
    <w:rsid w:val="000D035E"/>
  </w:style>
  <w:style w:type="character" w:customStyle="1" w:styleId="tocnumber">
    <w:name w:val="tocnumber"/>
    <w:rsid w:val="000D035E"/>
  </w:style>
  <w:style w:type="character" w:customStyle="1" w:styleId="toctext">
    <w:name w:val="toctext"/>
    <w:rsid w:val="000D035E"/>
  </w:style>
  <w:style w:type="character" w:customStyle="1" w:styleId="mw-editsection">
    <w:name w:val="mw-editsection"/>
    <w:rsid w:val="000D035E"/>
  </w:style>
  <w:style w:type="character" w:customStyle="1" w:styleId="mw-editsection-bracket">
    <w:name w:val="mw-editsection-bracket"/>
    <w:rsid w:val="000D035E"/>
  </w:style>
  <w:style w:type="character" w:customStyle="1" w:styleId="person">
    <w:name w:val="person"/>
    <w:rsid w:val="000D035E"/>
  </w:style>
  <w:style w:type="character" w:customStyle="1" w:styleId="mw-cite-backlink">
    <w:name w:val="mw-cite-backlink"/>
    <w:rsid w:val="000D035E"/>
  </w:style>
  <w:style w:type="character" w:customStyle="1" w:styleId="reference-text">
    <w:name w:val="reference-text"/>
    <w:rsid w:val="000D035E"/>
  </w:style>
  <w:style w:type="character" w:customStyle="1" w:styleId="wb-langlinks-edit">
    <w:name w:val="wb-langlinks-edit"/>
    <w:rsid w:val="000D035E"/>
  </w:style>
  <w:style w:type="character" w:customStyle="1" w:styleId="apple-converted-space">
    <w:name w:val="apple-converted-space"/>
    <w:rsid w:val="000D035E"/>
  </w:style>
  <w:style w:type="character" w:customStyle="1" w:styleId="Cmsor2Char">
    <w:name w:val="Címsor 2 Char"/>
    <w:basedOn w:val="Bekezdsalapbettpusa"/>
    <w:link w:val="Cmsor2"/>
    <w:uiPriority w:val="9"/>
    <w:rsid w:val="000D03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035E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msor4Char">
    <w:name w:val="Címsor 4 Char"/>
    <w:link w:val="Cmsor4"/>
    <w:uiPriority w:val="9"/>
    <w:rsid w:val="00680497"/>
    <w:rPr>
      <w:rFonts w:ascii="Calibri" w:hAnsi="Calibri"/>
      <w:b/>
      <w:bCs/>
      <w:sz w:val="28"/>
      <w:szCs w:val="28"/>
      <w:lang w:eastAsia="hu-HU"/>
    </w:rPr>
  </w:style>
  <w:style w:type="character" w:styleId="Mrltotthiperhivatkozs">
    <w:name w:val="FollowedHyperlink"/>
    <w:uiPriority w:val="99"/>
    <w:rsid w:val="000D035E"/>
    <w:rPr>
      <w:color w:val="954F72"/>
      <w:u w:val="single"/>
    </w:rPr>
  </w:style>
  <w:style w:type="paragraph" w:customStyle="1" w:styleId="1">
    <w:name w:val="1"/>
    <w:uiPriority w:val="22"/>
    <w:rsid w:val="000D03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uiPriority w:val="22"/>
    <w:qFormat/>
    <w:rsid w:val="000D035E"/>
    <w:rPr>
      <w:b/>
      <w:bCs/>
    </w:rPr>
  </w:style>
  <w:style w:type="character" w:styleId="Kiemels">
    <w:name w:val="Emphasis"/>
    <w:uiPriority w:val="20"/>
    <w:qFormat/>
    <w:rsid w:val="000D03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lWeb">
    <w:name w:val="Normal (Web)"/>
    <w:basedOn w:val="Norml"/>
    <w:uiPriority w:val="99"/>
    <w:rsid w:val="000D035E"/>
    <w:pPr>
      <w:spacing w:before="100" w:beforeAutospacing="1" w:after="100" w:afterAutospacing="1"/>
    </w:pPr>
  </w:style>
  <w:style w:type="character" w:styleId="HTML-idzet">
    <w:name w:val="HTML Cite"/>
    <w:uiPriority w:val="99"/>
    <w:unhideWhenUsed/>
    <w:rsid w:val="000D035E"/>
    <w:rPr>
      <w:i/>
      <w:iCs/>
    </w:rPr>
  </w:style>
  <w:style w:type="paragraph" w:styleId="Buborkszveg">
    <w:name w:val="Balloon Text"/>
    <w:basedOn w:val="Norml"/>
    <w:link w:val="BuborkszvegChar"/>
    <w:rsid w:val="000D03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035E"/>
    <w:rPr>
      <w:rFonts w:ascii="Tahoma" w:eastAsiaTheme="minorEastAsi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035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0D03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03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035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D035E"/>
    <w:rPr>
      <w:rFonts w:asciiTheme="majorHAnsi" w:eastAsiaTheme="majorEastAsia" w:hAnsiTheme="majorHAnsi" w:cstheme="majorBidi"/>
      <w:i/>
      <w:iCs/>
      <w:spacing w:val="13"/>
    </w:rPr>
  </w:style>
  <w:style w:type="paragraph" w:styleId="Idzet">
    <w:name w:val="Quote"/>
    <w:basedOn w:val="Norml"/>
    <w:next w:val="Norml"/>
    <w:link w:val="IdzetChar"/>
    <w:uiPriority w:val="29"/>
    <w:qFormat/>
    <w:rsid w:val="000D035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035E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03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035E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Finomkiemels">
    <w:name w:val="Subtle Emphasis"/>
    <w:uiPriority w:val="19"/>
    <w:qFormat/>
    <w:rsid w:val="000D035E"/>
    <w:rPr>
      <w:i/>
      <w:iCs/>
    </w:rPr>
  </w:style>
  <w:style w:type="character" w:styleId="Erskiemels">
    <w:name w:val="Intense Emphasis"/>
    <w:uiPriority w:val="21"/>
    <w:qFormat/>
    <w:rsid w:val="000D035E"/>
    <w:rPr>
      <w:b/>
      <w:bCs/>
    </w:rPr>
  </w:style>
  <w:style w:type="character" w:styleId="Finomhivatkozs">
    <w:name w:val="Subtle Reference"/>
    <w:uiPriority w:val="31"/>
    <w:qFormat/>
    <w:rsid w:val="000D035E"/>
    <w:rPr>
      <w:smallCaps/>
    </w:rPr>
  </w:style>
  <w:style w:type="character" w:styleId="Ershivatkozs">
    <w:name w:val="Intense Reference"/>
    <w:uiPriority w:val="32"/>
    <w:qFormat/>
    <w:rsid w:val="000D035E"/>
    <w:rPr>
      <w:smallCaps/>
      <w:spacing w:val="5"/>
      <w:u w:val="single"/>
    </w:rPr>
  </w:style>
  <w:style w:type="character" w:styleId="Knyvcme">
    <w:name w:val="Book Title"/>
    <w:uiPriority w:val="33"/>
    <w:qFormat/>
    <w:rsid w:val="000D035E"/>
    <w:rPr>
      <w:i/>
      <w:iCs/>
      <w:smallCaps/>
      <w:spacing w:val="5"/>
    </w:rPr>
  </w:style>
  <w:style w:type="paragraph" w:customStyle="1" w:styleId="bekki">
    <w:name w:val="bekki"/>
    <w:basedOn w:val="Norml"/>
    <w:rsid w:val="00C27905"/>
    <w:pPr>
      <w:widowControl w:val="0"/>
      <w:jc w:val="both"/>
    </w:pPr>
    <w:rPr>
      <w:rFonts w:eastAsia="Times New Roman" w:cs="Times New Roman"/>
      <w:snapToGrid w:val="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9B1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9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00700/00775/00043/708-719.html" TargetMode="External"/><Relationship Id="rId13" Type="http://schemas.openxmlformats.org/officeDocument/2006/relationships/hyperlink" Target="http://epa.oszk.hu/00700/00775/00043/748-761.html" TargetMode="External"/><Relationship Id="rId18" Type="http://schemas.openxmlformats.org/officeDocument/2006/relationships/hyperlink" Target="http://epa.oszk.hu/00700/00775/00043/775-78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pa.oszk.hu/00700/00775/00043/800-813.html" TargetMode="External"/><Relationship Id="rId7" Type="http://schemas.openxmlformats.org/officeDocument/2006/relationships/hyperlink" Target="https://bookline.hu/publisher/publisherProducts.action?id=206" TargetMode="External"/><Relationship Id="rId12" Type="http://schemas.openxmlformats.org/officeDocument/2006/relationships/hyperlink" Target="http://epa.oszk.hu/00700/00775/00043/738-747.html" TargetMode="External"/><Relationship Id="rId17" Type="http://schemas.openxmlformats.org/officeDocument/2006/relationships/hyperlink" Target="http://epa.oszk.hu/00700/00775/00043/775-784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pa.oszk.hu/00700/00775/00043/762-774.html" TargetMode="External"/><Relationship Id="rId20" Type="http://schemas.openxmlformats.org/officeDocument/2006/relationships/hyperlink" Target="http://epa.oszk.hu/00700/00775/00043/785-79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x9uBjI_brACUFM3T1NRdHNyQUE/view" TargetMode="External"/><Relationship Id="rId11" Type="http://schemas.openxmlformats.org/officeDocument/2006/relationships/hyperlink" Target="http://epa.oszk.hu/00700/00775/00043/730-737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ura.c3.hu/walter_benjamin.html" TargetMode="External"/><Relationship Id="rId15" Type="http://schemas.openxmlformats.org/officeDocument/2006/relationships/hyperlink" Target="http://epa.oszk.hu/00700/00775/00043/762-774.html" TargetMode="External"/><Relationship Id="rId23" Type="http://schemas.openxmlformats.org/officeDocument/2006/relationships/hyperlink" Target="http://epa.oszk.hu/00700/00775/00043/index.htm" TargetMode="External"/><Relationship Id="rId10" Type="http://schemas.openxmlformats.org/officeDocument/2006/relationships/hyperlink" Target="http://epa.oszk.hu/00700/00775/00043/720-729.html" TargetMode="External"/><Relationship Id="rId19" Type="http://schemas.openxmlformats.org/officeDocument/2006/relationships/hyperlink" Target="http://epa.oszk.hu/00700/00775/00043/785-7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a.oszk.hu/00700/00775/00043/708-719.html" TargetMode="External"/><Relationship Id="rId14" Type="http://schemas.openxmlformats.org/officeDocument/2006/relationships/hyperlink" Target="http://epa.oszk.hu/00700/00775/00043/748-761.html" TargetMode="External"/><Relationship Id="rId22" Type="http://schemas.openxmlformats.org/officeDocument/2006/relationships/hyperlink" Target="http://epa.oszk.hu/00700/00775/00043/814-827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493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Csobó Péter György</cp:lastModifiedBy>
  <cp:revision>8</cp:revision>
  <dcterms:created xsi:type="dcterms:W3CDTF">2021-08-25T19:45:00Z</dcterms:created>
  <dcterms:modified xsi:type="dcterms:W3CDTF">2023-08-23T07:33:00Z</dcterms:modified>
</cp:coreProperties>
</file>