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A6" w:rsidRPr="009B580B" w:rsidRDefault="007F4413" w:rsidP="00473945">
      <w:pPr>
        <w:pStyle w:val="NormlWeb"/>
        <w:spacing w:before="0" w:beforeAutospacing="0" w:after="0" w:afterAutospacing="0" w:line="360" w:lineRule="auto"/>
        <w:jc w:val="center"/>
      </w:pPr>
      <w:r w:rsidRPr="009B580B">
        <w:rPr>
          <w:rStyle w:val="Kiemels2"/>
        </w:rPr>
        <w:t>HISTORY OF PHILOSOPHY</w:t>
      </w:r>
    </w:p>
    <w:p w:rsidR="002917A6" w:rsidRPr="009B580B" w:rsidRDefault="007F4413" w:rsidP="00473945">
      <w:pPr>
        <w:pStyle w:val="NormlWeb"/>
        <w:spacing w:before="0" w:beforeAutospacing="0" w:after="0" w:afterAutospacing="0" w:line="360" w:lineRule="auto"/>
        <w:jc w:val="center"/>
      </w:pPr>
      <w:proofErr w:type="spellStart"/>
      <w:r w:rsidRPr="009B580B">
        <w:rPr>
          <w:rStyle w:val="Kiemels2"/>
        </w:rPr>
        <w:t>Course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Code</w:t>
      </w:r>
      <w:proofErr w:type="spellEnd"/>
      <w:r w:rsidRPr="009B580B">
        <w:rPr>
          <w:rStyle w:val="Kiemels2"/>
        </w:rPr>
        <w:t>:</w:t>
      </w:r>
      <w:r w:rsidRPr="009B580B">
        <w:t xml:space="preserve"> BAI 0019</w:t>
      </w: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center"/>
        <w:rPr>
          <w:rStyle w:val="Kiemels2"/>
        </w:rPr>
      </w:pPr>
      <w:proofErr w:type="spellStart"/>
      <w:r w:rsidRPr="009B580B">
        <w:rPr>
          <w:rStyle w:val="Kiemels2"/>
        </w:rPr>
        <w:t>Course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Syllabus</w:t>
      </w:r>
      <w:proofErr w:type="spellEnd"/>
      <w:r w:rsidRPr="009B580B">
        <w:rPr>
          <w:rStyle w:val="Kiemels2"/>
        </w:rPr>
        <w:t xml:space="preserve"> and </w:t>
      </w:r>
      <w:proofErr w:type="spellStart"/>
      <w:r w:rsidRPr="009B580B">
        <w:rPr>
          <w:rStyle w:val="Kiemels2"/>
        </w:rPr>
        <w:t>Semester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Requirements</w:t>
      </w:r>
      <w:proofErr w:type="spellEnd"/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  <w:rPr>
          <w:rStyle w:val="Kiemels2"/>
        </w:rPr>
      </w:pP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r w:rsidRPr="009B580B">
        <w:t xml:space="preserve">During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semester</w:t>
      </w:r>
      <w:proofErr w:type="spellEnd"/>
      <w:r w:rsidRPr="009B580B">
        <w:t xml:space="preserve">, </w:t>
      </w:r>
      <w:proofErr w:type="spellStart"/>
      <w:r w:rsidRPr="009B580B">
        <w:t>students</w:t>
      </w:r>
      <w:proofErr w:type="spellEnd"/>
      <w:r w:rsidRPr="009B580B">
        <w:t xml:space="preserve"> </w:t>
      </w:r>
      <w:proofErr w:type="spellStart"/>
      <w:r w:rsidRPr="009B580B">
        <w:t>will</w:t>
      </w:r>
      <w:proofErr w:type="spellEnd"/>
      <w:r w:rsidRPr="009B580B">
        <w:t xml:space="preserve"> </w:t>
      </w:r>
      <w:proofErr w:type="spellStart"/>
      <w:r w:rsidRPr="009B580B">
        <w:t>become</w:t>
      </w:r>
      <w:proofErr w:type="spellEnd"/>
      <w:r w:rsidRPr="009B580B">
        <w:t xml:space="preserve"> </w:t>
      </w:r>
      <w:proofErr w:type="spellStart"/>
      <w:r w:rsidRPr="009B580B">
        <w:t>familiar</w:t>
      </w:r>
      <w:proofErr w:type="spellEnd"/>
      <w:r w:rsidRPr="009B580B">
        <w:t xml:space="preserve"> </w:t>
      </w:r>
      <w:proofErr w:type="spellStart"/>
      <w:r w:rsidRPr="009B580B">
        <w:t>with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history</w:t>
      </w:r>
      <w:proofErr w:type="spellEnd"/>
      <w:r w:rsidRPr="009B580B">
        <w:t xml:space="preserve"> of European and non-European </w:t>
      </w:r>
      <w:proofErr w:type="spellStart"/>
      <w:r w:rsidRPr="009B580B">
        <w:t>thought</w:t>
      </w:r>
      <w:proofErr w:type="spellEnd"/>
      <w:r w:rsidRPr="009B580B">
        <w:t xml:space="preserve">, </w:t>
      </w:r>
      <w:proofErr w:type="spellStart"/>
      <w:r w:rsidRPr="009B580B">
        <w:t>placing</w:t>
      </w:r>
      <w:proofErr w:type="spellEnd"/>
      <w:r w:rsidRPr="009B580B">
        <w:t xml:space="preserve"> </w:t>
      </w:r>
      <w:proofErr w:type="spellStart"/>
      <w:r w:rsidRPr="009B580B">
        <w:t>their</w:t>
      </w:r>
      <w:proofErr w:type="spellEnd"/>
      <w:r w:rsidRPr="009B580B">
        <w:t xml:space="preserve"> </w:t>
      </w:r>
      <w:proofErr w:type="spellStart"/>
      <w:r w:rsidRPr="009B580B">
        <w:t>ideas</w:t>
      </w:r>
      <w:proofErr w:type="spellEnd"/>
      <w:r w:rsidRPr="009B580B">
        <w:t xml:space="preserve"> in a </w:t>
      </w:r>
      <w:proofErr w:type="spellStart"/>
      <w:r w:rsidRPr="009B580B">
        <w:t>contemporary</w:t>
      </w:r>
      <w:proofErr w:type="spellEnd"/>
      <w:r w:rsidRPr="009B580B">
        <w:t xml:space="preserve"> context. The </w:t>
      </w:r>
      <w:proofErr w:type="spellStart"/>
      <w:r w:rsidRPr="009B580B">
        <w:t>course</w:t>
      </w:r>
      <w:proofErr w:type="spellEnd"/>
      <w:r w:rsidRPr="009B580B">
        <w:t xml:space="preserve"> </w:t>
      </w:r>
      <w:proofErr w:type="spellStart"/>
      <w:r w:rsidRPr="009B580B">
        <w:t>focuses</w:t>
      </w:r>
      <w:proofErr w:type="spellEnd"/>
      <w:r w:rsidRPr="009B580B">
        <w:t xml:space="preserve"> </w:t>
      </w:r>
      <w:proofErr w:type="spellStart"/>
      <w:r w:rsidRPr="009B580B">
        <w:t>on</w:t>
      </w:r>
      <w:proofErr w:type="spellEnd"/>
      <w:r w:rsidRPr="009B580B">
        <w:t xml:space="preserve"> major </w:t>
      </w:r>
      <w:proofErr w:type="spellStart"/>
      <w:r w:rsidRPr="009B580B">
        <w:t>philosophers</w:t>
      </w:r>
      <w:proofErr w:type="spellEnd"/>
      <w:r w:rsidRPr="009B580B">
        <w:t xml:space="preserve"> </w:t>
      </w:r>
      <w:proofErr w:type="spellStart"/>
      <w:r w:rsidRPr="009B580B">
        <w:t>whose</w:t>
      </w:r>
      <w:proofErr w:type="spellEnd"/>
      <w:r w:rsidRPr="009B580B">
        <w:t xml:space="preserve"> </w:t>
      </w:r>
      <w:proofErr w:type="spellStart"/>
      <w:r w:rsidRPr="009B580B">
        <w:t>thinking</w:t>
      </w:r>
      <w:proofErr w:type="spellEnd"/>
      <w:r w:rsidRPr="009B580B">
        <w:t xml:space="preserve"> </w:t>
      </w:r>
      <w:proofErr w:type="spellStart"/>
      <w:r w:rsidRPr="009B580B">
        <w:t>reveals</w:t>
      </w:r>
      <w:proofErr w:type="spellEnd"/>
      <w:r w:rsidRPr="009B580B">
        <w:t xml:space="preserve"> </w:t>
      </w:r>
      <w:proofErr w:type="spellStart"/>
      <w:r w:rsidRPr="009B580B">
        <w:t>connections</w:t>
      </w:r>
      <w:proofErr w:type="spellEnd"/>
      <w:r w:rsidRPr="009B580B">
        <w:t xml:space="preserve"> </w:t>
      </w:r>
      <w:proofErr w:type="spellStart"/>
      <w:r w:rsidRPr="009B580B">
        <w:t>with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present</w:t>
      </w:r>
      <w:proofErr w:type="spellEnd"/>
      <w:r w:rsidRPr="009B580B">
        <w:t xml:space="preserve"> </w:t>
      </w:r>
      <w:proofErr w:type="spellStart"/>
      <w:r w:rsidRPr="009B580B">
        <w:t>age</w:t>
      </w:r>
      <w:proofErr w:type="spellEnd"/>
      <w:r w:rsidRPr="009B580B">
        <w:t xml:space="preserve">, </w:t>
      </w:r>
      <w:proofErr w:type="spellStart"/>
      <w:r w:rsidRPr="009B580B">
        <w:t>particularly</w:t>
      </w:r>
      <w:proofErr w:type="spellEnd"/>
      <w:r w:rsidRPr="009B580B">
        <w:t xml:space="preserve"> </w:t>
      </w:r>
      <w:proofErr w:type="spellStart"/>
      <w:r w:rsidRPr="009B580B">
        <w:t>those</w:t>
      </w:r>
      <w:proofErr w:type="spellEnd"/>
      <w:r w:rsidRPr="009B580B">
        <w:t xml:space="preserve"> </w:t>
      </w:r>
      <w:proofErr w:type="spellStart"/>
      <w:r w:rsidRPr="009B580B">
        <w:t>related</w:t>
      </w:r>
      <w:proofErr w:type="spellEnd"/>
      <w:r w:rsidRPr="009B580B">
        <w:t xml:space="preserve"> </w:t>
      </w:r>
      <w:proofErr w:type="spellStart"/>
      <w:r w:rsidRPr="009B580B">
        <w:t>to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problems</w:t>
      </w:r>
      <w:proofErr w:type="spellEnd"/>
      <w:r w:rsidRPr="009B580B">
        <w:t xml:space="preserve"> of </w:t>
      </w:r>
      <w:proofErr w:type="spellStart"/>
      <w:r w:rsidRPr="009B580B">
        <w:t>everyday</w:t>
      </w:r>
      <w:proofErr w:type="spellEnd"/>
      <w:r w:rsidRPr="009B580B">
        <w:t xml:space="preserve"> life. </w:t>
      </w:r>
      <w:proofErr w:type="spellStart"/>
      <w:r w:rsidRPr="009B580B">
        <w:t>Covering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history</w:t>
      </w:r>
      <w:proofErr w:type="spellEnd"/>
      <w:r w:rsidRPr="009B580B">
        <w:t xml:space="preserve"> of </w:t>
      </w:r>
      <w:proofErr w:type="spellStart"/>
      <w:r w:rsidRPr="009B580B">
        <w:t>philosophy</w:t>
      </w:r>
      <w:proofErr w:type="spellEnd"/>
      <w:r w:rsidRPr="009B580B">
        <w:t xml:space="preserve"> </w:t>
      </w:r>
      <w:proofErr w:type="spellStart"/>
      <w:r w:rsidRPr="009B580B">
        <w:t>from</w:t>
      </w:r>
      <w:proofErr w:type="spellEnd"/>
      <w:r w:rsidRPr="009B580B">
        <w:t xml:space="preserve"> </w:t>
      </w:r>
      <w:proofErr w:type="spellStart"/>
      <w:r w:rsidRPr="009B580B">
        <w:t>Greek</w:t>
      </w:r>
      <w:proofErr w:type="spellEnd"/>
      <w:r w:rsidRPr="009B580B">
        <w:t xml:space="preserve"> </w:t>
      </w:r>
      <w:proofErr w:type="spellStart"/>
      <w:r w:rsidRPr="009B580B">
        <w:t>philosophy</w:t>
      </w:r>
      <w:proofErr w:type="spellEnd"/>
      <w:r w:rsidRPr="009B580B">
        <w:t xml:space="preserve"> </w:t>
      </w:r>
      <w:proofErr w:type="spellStart"/>
      <w:r w:rsidRPr="009B580B">
        <w:t>to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great</w:t>
      </w:r>
      <w:proofErr w:type="spellEnd"/>
      <w:r w:rsidRPr="009B580B">
        <w:t xml:space="preserve"> </w:t>
      </w:r>
      <w:proofErr w:type="spellStart"/>
      <w:r w:rsidRPr="009B580B">
        <w:t>thinkers</w:t>
      </w:r>
      <w:proofErr w:type="spellEnd"/>
      <w:r w:rsidRPr="009B580B">
        <w:t xml:space="preserve"> of </w:t>
      </w:r>
      <w:proofErr w:type="spellStart"/>
      <w:r w:rsidRPr="009B580B">
        <w:t>the</w:t>
      </w:r>
      <w:proofErr w:type="spellEnd"/>
      <w:r w:rsidRPr="009B580B">
        <w:t xml:space="preserve"> modern </w:t>
      </w:r>
      <w:proofErr w:type="spellStart"/>
      <w:r w:rsidRPr="009B580B">
        <w:t>era</w:t>
      </w:r>
      <w:proofErr w:type="spellEnd"/>
      <w:r w:rsidRPr="009B580B">
        <w:t xml:space="preserve">,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course</w:t>
      </w:r>
      <w:proofErr w:type="spellEnd"/>
      <w:r w:rsidRPr="009B580B">
        <w:t xml:space="preserve"> </w:t>
      </w:r>
      <w:proofErr w:type="spellStart"/>
      <w:r w:rsidRPr="009B580B">
        <w:t>offers</w:t>
      </w:r>
      <w:proofErr w:type="spellEnd"/>
      <w:r w:rsidRPr="009B580B">
        <w:t xml:space="preserve"> a </w:t>
      </w:r>
      <w:proofErr w:type="spellStart"/>
      <w:r w:rsidRPr="009B580B">
        <w:t>comprehensive</w:t>
      </w:r>
      <w:proofErr w:type="spellEnd"/>
      <w:r w:rsidRPr="009B580B">
        <w:t xml:space="preserve"> </w:t>
      </w:r>
      <w:proofErr w:type="spellStart"/>
      <w:r w:rsidRPr="009B580B">
        <w:t>overview</w:t>
      </w:r>
      <w:proofErr w:type="spellEnd"/>
      <w:r w:rsidRPr="009B580B">
        <w:t xml:space="preserve"> of </w:t>
      </w:r>
      <w:proofErr w:type="spellStart"/>
      <w:r w:rsidRPr="009B580B">
        <w:t>philosophical</w:t>
      </w:r>
      <w:proofErr w:type="spellEnd"/>
      <w:r w:rsidRPr="009B580B">
        <w:t xml:space="preserve"> </w:t>
      </w:r>
      <w:proofErr w:type="spellStart"/>
      <w:r w:rsidRPr="009B580B">
        <w:t>development</w:t>
      </w:r>
      <w:proofErr w:type="spellEnd"/>
      <w:r w:rsidRPr="009B580B">
        <w:t xml:space="preserve"> </w:t>
      </w:r>
      <w:proofErr w:type="spellStart"/>
      <w:r w:rsidRPr="009B580B">
        <w:t>across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centuries</w:t>
      </w:r>
      <w:proofErr w:type="spellEnd"/>
      <w:r w:rsidRPr="009B580B">
        <w:t>.</w:t>
      </w:r>
    </w:p>
    <w:p w:rsidR="00473945" w:rsidRPr="009B580B" w:rsidRDefault="00473945" w:rsidP="00473945">
      <w:pPr>
        <w:pStyle w:val="NormlWeb"/>
        <w:spacing w:before="0" w:beforeAutospacing="0" w:after="0" w:afterAutospacing="0" w:line="360" w:lineRule="auto"/>
        <w:jc w:val="both"/>
      </w:pP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rPr>
          <w:rStyle w:val="Kiemels2"/>
        </w:rPr>
        <w:t>Course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topics</w:t>
      </w:r>
      <w:proofErr w:type="spellEnd"/>
      <w:r w:rsidRPr="009B580B">
        <w:rPr>
          <w:rStyle w:val="Kiemels2"/>
        </w:rPr>
        <w:t>:</w:t>
      </w:r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Introduction</w:t>
      </w:r>
      <w:proofErr w:type="spellEnd"/>
      <w:r w:rsidRPr="009B580B">
        <w:t xml:space="preserve">: </w:t>
      </w:r>
      <w:proofErr w:type="spellStart"/>
      <w:r w:rsidRPr="009B580B">
        <w:t>What</w:t>
      </w:r>
      <w:proofErr w:type="spellEnd"/>
      <w:r w:rsidRPr="009B580B">
        <w:t xml:space="preserve"> is </w:t>
      </w:r>
      <w:proofErr w:type="spellStart"/>
      <w:r w:rsidRPr="009B580B">
        <w:t>Philosophy</w:t>
      </w:r>
      <w:proofErr w:type="spellEnd"/>
      <w:r w:rsidRPr="009B580B">
        <w:t>?</w:t>
      </w:r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Greek</w:t>
      </w:r>
      <w:proofErr w:type="spellEnd"/>
      <w:r w:rsidRPr="009B580B">
        <w:t xml:space="preserve"> </w:t>
      </w:r>
      <w:proofErr w:type="spellStart"/>
      <w:r w:rsidRPr="009B580B">
        <w:t>Philosophy</w:t>
      </w:r>
      <w:proofErr w:type="spellEnd"/>
      <w:r w:rsidRPr="009B580B">
        <w:t xml:space="preserve"> (Socrates, </w:t>
      </w:r>
      <w:proofErr w:type="spellStart"/>
      <w:r w:rsidRPr="009B580B">
        <w:t>Plato</w:t>
      </w:r>
      <w:proofErr w:type="spellEnd"/>
      <w:r w:rsidRPr="009B580B">
        <w:t xml:space="preserve">, </w:t>
      </w:r>
      <w:proofErr w:type="spellStart"/>
      <w:r w:rsidRPr="009B580B">
        <w:t>Aristotle</w:t>
      </w:r>
      <w:proofErr w:type="spellEnd"/>
      <w:r w:rsidRPr="009B580B">
        <w:t>)</w:t>
      </w:r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9B580B">
        <w:t xml:space="preserve">Christian </w:t>
      </w:r>
      <w:proofErr w:type="spellStart"/>
      <w:r w:rsidRPr="009B580B">
        <w:t>Philosophy</w:t>
      </w:r>
      <w:proofErr w:type="spellEnd"/>
      <w:r w:rsidRPr="009B580B">
        <w:t xml:space="preserve"> and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Renaissance</w:t>
      </w:r>
      <w:proofErr w:type="spellEnd"/>
      <w:r w:rsidRPr="009B580B">
        <w:t xml:space="preserve"> Human</w:t>
      </w:r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Early</w:t>
      </w:r>
      <w:proofErr w:type="spellEnd"/>
      <w:r w:rsidRPr="009B580B">
        <w:t xml:space="preserve"> Modern </w:t>
      </w:r>
      <w:proofErr w:type="spellStart"/>
      <w:r w:rsidRPr="009B580B">
        <w:t>Philosophy</w:t>
      </w:r>
      <w:proofErr w:type="spellEnd"/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German</w:t>
      </w:r>
      <w:proofErr w:type="spellEnd"/>
      <w:r w:rsidRPr="009B580B">
        <w:t xml:space="preserve"> </w:t>
      </w:r>
      <w:proofErr w:type="spellStart"/>
      <w:r w:rsidRPr="009B580B">
        <w:t>Philosophy</w:t>
      </w:r>
      <w:proofErr w:type="spellEnd"/>
      <w:r w:rsidRPr="009B580B">
        <w:t xml:space="preserve"> of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Early</w:t>
      </w:r>
      <w:proofErr w:type="spellEnd"/>
      <w:r w:rsidRPr="009B580B">
        <w:t xml:space="preserve"> 19th </w:t>
      </w:r>
      <w:proofErr w:type="spellStart"/>
      <w:r w:rsidRPr="009B580B">
        <w:t>Century</w:t>
      </w:r>
      <w:proofErr w:type="spellEnd"/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Midterm</w:t>
      </w:r>
      <w:proofErr w:type="spellEnd"/>
      <w:r w:rsidRPr="009B580B">
        <w:t xml:space="preserve"> </w:t>
      </w:r>
      <w:proofErr w:type="spellStart"/>
      <w:r w:rsidRPr="009B580B">
        <w:t>Exam</w:t>
      </w:r>
      <w:proofErr w:type="spellEnd"/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Philosophical</w:t>
      </w:r>
      <w:proofErr w:type="spellEnd"/>
      <w:r w:rsidRPr="009B580B">
        <w:t xml:space="preserve"> </w:t>
      </w:r>
      <w:proofErr w:type="spellStart"/>
      <w:r w:rsidRPr="009B580B">
        <w:t>Trends</w:t>
      </w:r>
      <w:proofErr w:type="spellEnd"/>
      <w:r w:rsidRPr="009B580B">
        <w:t xml:space="preserve"> </w:t>
      </w:r>
      <w:proofErr w:type="spellStart"/>
      <w:r w:rsidRPr="009B580B">
        <w:t>at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End of </w:t>
      </w:r>
      <w:proofErr w:type="spellStart"/>
      <w:r w:rsidRPr="009B580B">
        <w:t>the</w:t>
      </w:r>
      <w:proofErr w:type="spellEnd"/>
      <w:r w:rsidRPr="009B580B">
        <w:t xml:space="preserve"> 19th </w:t>
      </w:r>
      <w:proofErr w:type="spellStart"/>
      <w:r w:rsidRPr="009B580B">
        <w:t>Century</w:t>
      </w:r>
      <w:proofErr w:type="spellEnd"/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9B580B">
        <w:t xml:space="preserve">Modern </w:t>
      </w:r>
      <w:proofErr w:type="spellStart"/>
      <w:r w:rsidRPr="009B580B">
        <w:t>Philosophy</w:t>
      </w:r>
      <w:proofErr w:type="spellEnd"/>
      <w:r w:rsidRPr="009B580B">
        <w:t xml:space="preserve"> I</w:t>
      </w:r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009B580B">
        <w:t xml:space="preserve">Modern </w:t>
      </w:r>
      <w:proofErr w:type="spellStart"/>
      <w:r w:rsidRPr="009B580B">
        <w:t>Philosophy</w:t>
      </w:r>
      <w:proofErr w:type="spellEnd"/>
      <w:r w:rsidRPr="009B580B">
        <w:t xml:space="preserve"> II</w:t>
      </w:r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Philosophy</w:t>
      </w:r>
      <w:proofErr w:type="spellEnd"/>
      <w:r w:rsidRPr="009B580B">
        <w:t xml:space="preserve"> and </w:t>
      </w:r>
      <w:proofErr w:type="spellStart"/>
      <w:r w:rsidRPr="009B580B">
        <w:t>Ethics</w:t>
      </w:r>
      <w:proofErr w:type="spellEnd"/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Philosophy</w:t>
      </w:r>
      <w:proofErr w:type="spellEnd"/>
      <w:r w:rsidRPr="009B580B">
        <w:t xml:space="preserve"> and </w:t>
      </w:r>
      <w:proofErr w:type="spellStart"/>
      <w:r w:rsidRPr="009B580B">
        <w:t>Ethics</w:t>
      </w:r>
      <w:proofErr w:type="spellEnd"/>
      <w:r w:rsidRPr="009B580B">
        <w:t xml:space="preserve"> II</w:t>
      </w:r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Philosophical</w:t>
      </w:r>
      <w:proofErr w:type="spellEnd"/>
      <w:r w:rsidRPr="009B580B">
        <w:t xml:space="preserve"> </w:t>
      </w:r>
      <w:proofErr w:type="spellStart"/>
      <w:r w:rsidRPr="009B580B">
        <w:t>Challenges</w:t>
      </w:r>
      <w:proofErr w:type="spellEnd"/>
      <w:r w:rsidRPr="009B580B">
        <w:t xml:space="preserve"> of </w:t>
      </w:r>
      <w:proofErr w:type="spellStart"/>
      <w:r w:rsidRPr="009B580B">
        <w:t>the</w:t>
      </w:r>
      <w:proofErr w:type="spellEnd"/>
      <w:r w:rsidRPr="009B580B">
        <w:t xml:space="preserve"> 21st </w:t>
      </w:r>
      <w:proofErr w:type="spellStart"/>
      <w:r w:rsidRPr="009B580B">
        <w:t>Century</w:t>
      </w:r>
      <w:proofErr w:type="spellEnd"/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Midterm</w:t>
      </w:r>
      <w:proofErr w:type="spellEnd"/>
      <w:r w:rsidRPr="009B580B">
        <w:t xml:space="preserve"> </w:t>
      </w:r>
      <w:proofErr w:type="spellStart"/>
      <w:r w:rsidRPr="009B580B">
        <w:t>Exam</w:t>
      </w:r>
      <w:proofErr w:type="spellEnd"/>
    </w:p>
    <w:p w:rsidR="007F4413" w:rsidRPr="009B580B" w:rsidRDefault="007F4413" w:rsidP="00473945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proofErr w:type="spellStart"/>
      <w:r w:rsidRPr="009B580B">
        <w:t>Evaluation</w:t>
      </w:r>
      <w:proofErr w:type="spellEnd"/>
    </w:p>
    <w:p w:rsidR="00473945" w:rsidRPr="009B580B" w:rsidRDefault="00473945" w:rsidP="00473945">
      <w:pPr>
        <w:pStyle w:val="NormlWeb"/>
        <w:spacing w:before="0" w:beforeAutospacing="0" w:after="0" w:afterAutospacing="0" w:line="360" w:lineRule="auto"/>
        <w:jc w:val="both"/>
        <w:rPr>
          <w:rStyle w:val="Kiemels2"/>
        </w:rPr>
      </w:pP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rPr>
          <w:rStyle w:val="Kiemels2"/>
        </w:rPr>
        <w:t>Attendance</w:t>
      </w:r>
      <w:proofErr w:type="spellEnd"/>
      <w:r w:rsidRPr="009B580B">
        <w:rPr>
          <w:rStyle w:val="Kiemels2"/>
        </w:rPr>
        <w:t>:</w:t>
      </w: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r w:rsidRPr="009B580B">
        <w:t xml:space="preserve">The </w:t>
      </w:r>
      <w:proofErr w:type="spellStart"/>
      <w:r w:rsidRPr="009B580B">
        <w:t>lectures</w:t>
      </w:r>
      <w:proofErr w:type="spellEnd"/>
      <w:r w:rsidRPr="009B580B">
        <w:t xml:space="preserve"> </w:t>
      </w:r>
      <w:proofErr w:type="spellStart"/>
      <w:r w:rsidRPr="009B580B">
        <w:t>form</w:t>
      </w:r>
      <w:proofErr w:type="spellEnd"/>
      <w:r w:rsidRPr="009B580B">
        <w:t xml:space="preserve"> an </w:t>
      </w:r>
      <w:proofErr w:type="spellStart"/>
      <w:r w:rsidRPr="009B580B">
        <w:t>integral</w:t>
      </w:r>
      <w:proofErr w:type="spellEnd"/>
      <w:r w:rsidRPr="009B580B">
        <w:t xml:space="preserve"> part of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course</w:t>
      </w:r>
      <w:proofErr w:type="spellEnd"/>
      <w:r w:rsidRPr="009B580B">
        <w:t xml:space="preserve">, and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Institution</w:t>
      </w:r>
      <w:proofErr w:type="spellEnd"/>
      <w:r w:rsidRPr="009B580B">
        <w:t xml:space="preserve"> </w:t>
      </w:r>
      <w:proofErr w:type="spellStart"/>
      <w:r w:rsidRPr="009B580B">
        <w:t>expects</w:t>
      </w:r>
      <w:proofErr w:type="spellEnd"/>
      <w:r w:rsidRPr="009B580B">
        <w:t xml:space="preserve"> </w:t>
      </w:r>
      <w:proofErr w:type="spellStart"/>
      <w:r w:rsidRPr="009B580B">
        <w:t>students</w:t>
      </w:r>
      <w:proofErr w:type="spellEnd"/>
      <w:r w:rsidRPr="009B580B">
        <w:t xml:space="preserve"> </w:t>
      </w:r>
      <w:proofErr w:type="spellStart"/>
      <w:r w:rsidRPr="009B580B">
        <w:t>to</w:t>
      </w:r>
      <w:proofErr w:type="spellEnd"/>
      <w:r w:rsidRPr="009B580B">
        <w:t xml:space="preserve"> </w:t>
      </w:r>
      <w:proofErr w:type="spellStart"/>
      <w:r w:rsidRPr="009B580B">
        <w:t>attend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lectures</w:t>
      </w:r>
      <w:proofErr w:type="spellEnd"/>
      <w:r w:rsidRPr="009B580B">
        <w:t xml:space="preserve"> </w:t>
      </w:r>
      <w:proofErr w:type="spellStart"/>
      <w:r w:rsidRPr="009B580B">
        <w:t>regularly</w:t>
      </w:r>
      <w:proofErr w:type="spellEnd"/>
      <w:r w:rsidRPr="009B580B">
        <w:t>.</w:t>
      </w:r>
    </w:p>
    <w:p w:rsidR="00473945" w:rsidRPr="009B580B" w:rsidRDefault="007F4413" w:rsidP="00473945">
      <w:pPr>
        <w:pStyle w:val="NormlWeb"/>
        <w:spacing w:before="0" w:beforeAutospacing="0" w:after="0" w:afterAutospacing="0" w:line="360" w:lineRule="auto"/>
        <w:jc w:val="both"/>
        <w:rPr>
          <w:rStyle w:val="Kiemels2"/>
          <w:b w:val="0"/>
          <w:bCs w:val="0"/>
        </w:rPr>
      </w:pPr>
      <w:proofErr w:type="spellStart"/>
      <w:r w:rsidRPr="009B580B">
        <w:rPr>
          <w:rStyle w:val="Kiemels2"/>
        </w:rPr>
        <w:t>Semester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requirement</w:t>
      </w:r>
      <w:proofErr w:type="spellEnd"/>
      <w:r w:rsidRPr="009B580B">
        <w:rPr>
          <w:rStyle w:val="Kiemels2"/>
        </w:rPr>
        <w:t>:</w:t>
      </w:r>
      <w:r w:rsidRPr="009B580B">
        <w:t xml:space="preserve"> </w:t>
      </w:r>
      <w:proofErr w:type="spellStart"/>
      <w:r w:rsidRPr="009B580B">
        <w:rPr>
          <w:rStyle w:val="Kiemels"/>
        </w:rPr>
        <w:t>Colloquium</w:t>
      </w:r>
      <w:proofErr w:type="spellEnd"/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rPr>
          <w:rStyle w:val="Kiemels2"/>
        </w:rPr>
        <w:t>Type</w:t>
      </w:r>
      <w:proofErr w:type="spellEnd"/>
      <w:r w:rsidRPr="009B580B">
        <w:rPr>
          <w:rStyle w:val="Kiemels2"/>
        </w:rPr>
        <w:t xml:space="preserve"> of </w:t>
      </w:r>
      <w:proofErr w:type="spellStart"/>
      <w:r w:rsidRPr="009B580B">
        <w:rPr>
          <w:rStyle w:val="Kiemels2"/>
        </w:rPr>
        <w:t>exam</w:t>
      </w:r>
      <w:proofErr w:type="spellEnd"/>
      <w:r w:rsidRPr="009B580B">
        <w:rPr>
          <w:rStyle w:val="Kiemels2"/>
        </w:rPr>
        <w:t>:</w:t>
      </w:r>
      <w:r w:rsidRPr="009B580B">
        <w:t xml:space="preserve"> </w:t>
      </w:r>
      <w:proofErr w:type="spellStart"/>
      <w:r w:rsidRPr="009B580B">
        <w:t>written</w:t>
      </w:r>
      <w:proofErr w:type="spellEnd"/>
      <w:r w:rsidRPr="009B580B">
        <w:t xml:space="preserve"> (</w:t>
      </w:r>
      <w:proofErr w:type="spellStart"/>
      <w:r w:rsidRPr="009B580B">
        <w:t>two</w:t>
      </w:r>
      <w:proofErr w:type="spellEnd"/>
      <w:r w:rsidRPr="009B580B">
        <w:t xml:space="preserve"> </w:t>
      </w:r>
      <w:proofErr w:type="spellStart"/>
      <w:r w:rsidRPr="009B580B">
        <w:t>midterm</w:t>
      </w:r>
      <w:proofErr w:type="spellEnd"/>
      <w:r w:rsidRPr="009B580B">
        <w:t xml:space="preserve"> </w:t>
      </w:r>
      <w:proofErr w:type="spellStart"/>
      <w:r w:rsidRPr="009B580B">
        <w:t>tests</w:t>
      </w:r>
      <w:proofErr w:type="spellEnd"/>
      <w:r w:rsidRPr="009B580B">
        <w:t>)</w:t>
      </w:r>
    </w:p>
    <w:p w:rsidR="00473945" w:rsidRPr="009B580B" w:rsidRDefault="00473945" w:rsidP="00473945">
      <w:pPr>
        <w:pStyle w:val="NormlWeb"/>
        <w:spacing w:before="0" w:beforeAutospacing="0" w:after="0" w:afterAutospacing="0" w:line="360" w:lineRule="auto"/>
        <w:jc w:val="both"/>
        <w:rPr>
          <w:rStyle w:val="Kiemels2"/>
        </w:rPr>
      </w:pPr>
    </w:p>
    <w:p w:rsidR="009B580B" w:rsidRDefault="009B580B">
      <w:pPr>
        <w:rPr>
          <w:rStyle w:val="Kiemels2"/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Style w:val="Kiemels2"/>
        </w:rPr>
        <w:br w:type="page"/>
      </w: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rPr>
          <w:rStyle w:val="Kiemels2"/>
        </w:rPr>
        <w:lastRenderedPageBreak/>
        <w:t>Requirements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for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admission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to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the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oral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exam</w:t>
      </w:r>
      <w:proofErr w:type="spellEnd"/>
      <w:r w:rsidRPr="009B580B">
        <w:rPr>
          <w:rStyle w:val="Kiemels2"/>
        </w:rPr>
        <w:t>:</w:t>
      </w: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t>regular</w:t>
      </w:r>
      <w:proofErr w:type="spellEnd"/>
      <w:r w:rsidRPr="009B580B">
        <w:t xml:space="preserve"> </w:t>
      </w:r>
      <w:proofErr w:type="spellStart"/>
      <w:r w:rsidRPr="009B580B">
        <w:t>class</w:t>
      </w:r>
      <w:proofErr w:type="spellEnd"/>
      <w:r w:rsidRPr="009B580B">
        <w:t xml:space="preserve"> </w:t>
      </w:r>
      <w:proofErr w:type="spellStart"/>
      <w:r w:rsidRPr="009B580B">
        <w:t>attendance</w:t>
      </w:r>
      <w:proofErr w:type="spellEnd"/>
      <w:r w:rsidR="00473945" w:rsidRPr="009B580B">
        <w:t xml:space="preserve">, </w:t>
      </w:r>
      <w:proofErr w:type="spellStart"/>
      <w:r w:rsidR="00473945" w:rsidRPr="009B580B">
        <w:t>completion</w:t>
      </w:r>
      <w:proofErr w:type="spellEnd"/>
      <w:r w:rsidR="00473945" w:rsidRPr="009B580B">
        <w:t xml:space="preserve"> of </w:t>
      </w:r>
      <w:proofErr w:type="spellStart"/>
      <w:r w:rsidR="00473945" w:rsidRPr="009B580B">
        <w:t>two</w:t>
      </w:r>
      <w:proofErr w:type="spellEnd"/>
      <w:r w:rsidR="00473945" w:rsidRPr="009B580B">
        <w:t xml:space="preserve"> </w:t>
      </w:r>
      <w:proofErr w:type="spellStart"/>
      <w:r w:rsidR="00473945" w:rsidRPr="009B580B">
        <w:t>midterm</w:t>
      </w:r>
      <w:proofErr w:type="spellEnd"/>
      <w:r w:rsidR="00473945" w:rsidRPr="009B580B">
        <w:t xml:space="preserve"> </w:t>
      </w:r>
      <w:proofErr w:type="spellStart"/>
      <w:r w:rsidR="00473945" w:rsidRPr="009B580B">
        <w:t>tests</w:t>
      </w:r>
      <w:proofErr w:type="spellEnd"/>
      <w:r w:rsidR="00473945" w:rsidRPr="009B580B">
        <w:t xml:space="preserve">, </w:t>
      </w:r>
      <w:proofErr w:type="spellStart"/>
      <w:r w:rsidRPr="009B580B">
        <w:t>if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proposed</w:t>
      </w:r>
      <w:proofErr w:type="spellEnd"/>
      <w:r w:rsidRPr="009B580B">
        <w:t xml:space="preserve"> </w:t>
      </w:r>
      <w:proofErr w:type="spellStart"/>
      <w:r w:rsidRPr="009B580B">
        <w:t>grade</w:t>
      </w:r>
      <w:proofErr w:type="spellEnd"/>
      <w:r w:rsidRPr="009B580B">
        <w:t xml:space="preserve"> is </w:t>
      </w:r>
      <w:proofErr w:type="spellStart"/>
      <w:r w:rsidRPr="009B580B">
        <w:t>not</w:t>
      </w:r>
      <w:proofErr w:type="spellEnd"/>
      <w:r w:rsidRPr="009B580B">
        <w:t xml:space="preserve"> </w:t>
      </w:r>
      <w:proofErr w:type="spellStart"/>
      <w:r w:rsidRPr="009B580B">
        <w:t>accepted</w:t>
      </w:r>
      <w:proofErr w:type="spellEnd"/>
      <w:r w:rsidRPr="009B580B">
        <w:t xml:space="preserve">, an </w:t>
      </w:r>
      <w:proofErr w:type="spellStart"/>
      <w:r w:rsidRPr="009B580B">
        <w:t>oral</w:t>
      </w:r>
      <w:proofErr w:type="spellEnd"/>
      <w:r w:rsidRPr="009B580B">
        <w:t xml:space="preserve"> </w:t>
      </w:r>
      <w:proofErr w:type="spellStart"/>
      <w:r w:rsidRPr="009B580B">
        <w:t>exam</w:t>
      </w:r>
      <w:proofErr w:type="spellEnd"/>
      <w:r w:rsidRPr="009B580B">
        <w:t xml:space="preserve"> </w:t>
      </w:r>
      <w:proofErr w:type="spellStart"/>
      <w:r w:rsidRPr="009B580B">
        <w:t>will</w:t>
      </w:r>
      <w:proofErr w:type="spellEnd"/>
      <w:r w:rsidRPr="009B580B">
        <w:t xml:space="preserve"> be </w:t>
      </w:r>
      <w:proofErr w:type="spellStart"/>
      <w:r w:rsidRPr="009B580B">
        <w:t>held</w:t>
      </w:r>
      <w:proofErr w:type="spellEnd"/>
      <w:r w:rsidRPr="009B580B">
        <w:t xml:space="preserve"> </w:t>
      </w:r>
      <w:proofErr w:type="spellStart"/>
      <w:r w:rsidRPr="009B580B">
        <w:t>on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chosen</w:t>
      </w:r>
      <w:proofErr w:type="spellEnd"/>
      <w:r w:rsidRPr="009B580B">
        <w:t xml:space="preserve"> </w:t>
      </w:r>
      <w:proofErr w:type="spellStart"/>
      <w:r w:rsidRPr="009B580B">
        <w:t>dates</w:t>
      </w:r>
      <w:proofErr w:type="spellEnd"/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rPr>
          <w:rStyle w:val="Kiemels2"/>
        </w:rPr>
        <w:t>Exam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material</w:t>
      </w:r>
      <w:proofErr w:type="spellEnd"/>
      <w:r w:rsidRPr="009B580B">
        <w:rPr>
          <w:rStyle w:val="Kiemels2"/>
        </w:rPr>
        <w:t>:</w:t>
      </w:r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literature</w:t>
      </w:r>
      <w:proofErr w:type="spellEnd"/>
      <w:r w:rsidRPr="009B580B">
        <w:t xml:space="preserve"> </w:t>
      </w:r>
      <w:proofErr w:type="spellStart"/>
      <w:r w:rsidRPr="009B580B">
        <w:t>specified</w:t>
      </w:r>
      <w:proofErr w:type="spellEnd"/>
      <w:r w:rsidRPr="009B580B">
        <w:t xml:space="preserve"> in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syllabus</w:t>
      </w:r>
      <w:proofErr w:type="spellEnd"/>
      <w:r w:rsidRPr="009B580B">
        <w:t xml:space="preserve"> and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content</w:t>
      </w:r>
      <w:proofErr w:type="spellEnd"/>
      <w:r w:rsidRPr="009B580B">
        <w:t xml:space="preserve"> of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lectures</w:t>
      </w:r>
      <w:proofErr w:type="spellEnd"/>
    </w:p>
    <w:p w:rsidR="00473945" w:rsidRPr="009B580B" w:rsidRDefault="00473945" w:rsidP="00473945">
      <w:pPr>
        <w:pStyle w:val="NormlWeb"/>
        <w:spacing w:before="0" w:beforeAutospacing="0" w:after="0" w:afterAutospacing="0" w:line="360" w:lineRule="auto"/>
        <w:jc w:val="both"/>
        <w:rPr>
          <w:rStyle w:val="Kiemels2"/>
        </w:rPr>
      </w:pP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rPr>
          <w:rStyle w:val="Kiemels2"/>
        </w:rPr>
        <w:t>Method</w:t>
      </w:r>
      <w:proofErr w:type="spellEnd"/>
      <w:r w:rsidRPr="009B580B">
        <w:rPr>
          <w:rStyle w:val="Kiemels2"/>
        </w:rPr>
        <w:t xml:space="preserve"> of </w:t>
      </w:r>
      <w:proofErr w:type="spellStart"/>
      <w:r w:rsidRPr="009B580B">
        <w:rPr>
          <w:rStyle w:val="Kiemels2"/>
        </w:rPr>
        <w:t>determining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the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final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grade</w:t>
      </w:r>
      <w:proofErr w:type="spellEnd"/>
      <w:r w:rsidRPr="009B580B">
        <w:rPr>
          <w:rStyle w:val="Kiemels2"/>
        </w:rPr>
        <w:t>:</w:t>
      </w: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t>Based</w:t>
      </w:r>
      <w:proofErr w:type="spellEnd"/>
      <w:r w:rsidRPr="009B580B">
        <w:t xml:space="preserve"> </w:t>
      </w:r>
      <w:proofErr w:type="spellStart"/>
      <w:r w:rsidRPr="009B580B">
        <w:t>on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level</w:t>
      </w:r>
      <w:proofErr w:type="spellEnd"/>
      <w:r w:rsidRPr="009B580B">
        <w:t xml:space="preserve"> of </w:t>
      </w:r>
      <w:proofErr w:type="spellStart"/>
      <w:r w:rsidRPr="009B580B">
        <w:t>knowledge</w:t>
      </w:r>
      <w:proofErr w:type="spellEnd"/>
      <w:r w:rsidRPr="009B580B">
        <w:t xml:space="preserve"> of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assigned</w:t>
      </w:r>
      <w:proofErr w:type="spellEnd"/>
      <w:r w:rsidRPr="009B580B">
        <w:t xml:space="preserve"> </w:t>
      </w:r>
      <w:proofErr w:type="spellStart"/>
      <w:r w:rsidRPr="009B580B">
        <w:t>literature</w:t>
      </w:r>
      <w:proofErr w:type="spellEnd"/>
      <w:r w:rsidRPr="009B580B">
        <w:t xml:space="preserve"> and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lecture</w:t>
      </w:r>
      <w:proofErr w:type="spellEnd"/>
      <w:r w:rsidRPr="009B580B">
        <w:t xml:space="preserve"> </w:t>
      </w:r>
      <w:proofErr w:type="spellStart"/>
      <w:r w:rsidRPr="009B580B">
        <w:t>material</w:t>
      </w:r>
      <w:proofErr w:type="spellEnd"/>
      <w:r w:rsidRPr="009B580B">
        <w:t xml:space="preserve">, a </w:t>
      </w:r>
      <w:proofErr w:type="spellStart"/>
      <w:r w:rsidRPr="009B580B">
        <w:t>proposed</w:t>
      </w:r>
      <w:proofErr w:type="spellEnd"/>
      <w:r w:rsidRPr="009B580B">
        <w:t xml:space="preserve"> </w:t>
      </w:r>
      <w:proofErr w:type="spellStart"/>
      <w:r w:rsidRPr="009B580B">
        <w:t>grade</w:t>
      </w:r>
      <w:proofErr w:type="spellEnd"/>
      <w:r w:rsidRPr="009B580B">
        <w:t xml:space="preserve"> </w:t>
      </w:r>
      <w:proofErr w:type="spellStart"/>
      <w:r w:rsidRPr="009B580B">
        <w:t>will</w:t>
      </w:r>
      <w:proofErr w:type="spellEnd"/>
      <w:r w:rsidRPr="009B580B">
        <w:t xml:space="preserve"> be </w:t>
      </w:r>
      <w:proofErr w:type="spellStart"/>
      <w:r w:rsidRPr="009B580B">
        <w:t>determined</w:t>
      </w:r>
      <w:proofErr w:type="spellEnd"/>
      <w:r w:rsidRPr="009B580B">
        <w:t xml:space="preserve"> </w:t>
      </w:r>
      <w:proofErr w:type="spellStart"/>
      <w:r w:rsidRPr="009B580B">
        <w:t>from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results</w:t>
      </w:r>
      <w:proofErr w:type="spellEnd"/>
      <w:r w:rsidRPr="009B580B">
        <w:t xml:space="preserve"> of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two</w:t>
      </w:r>
      <w:proofErr w:type="spellEnd"/>
      <w:r w:rsidRPr="009B580B">
        <w:t xml:space="preserve"> </w:t>
      </w:r>
      <w:proofErr w:type="spellStart"/>
      <w:r w:rsidRPr="009B580B">
        <w:t>midterm</w:t>
      </w:r>
      <w:proofErr w:type="spellEnd"/>
      <w:r w:rsidRPr="009B580B">
        <w:t xml:space="preserve"> </w:t>
      </w:r>
      <w:proofErr w:type="spellStart"/>
      <w:r w:rsidRPr="009B580B">
        <w:t>tests</w:t>
      </w:r>
      <w:proofErr w:type="spellEnd"/>
      <w:r w:rsidRPr="009B580B">
        <w:t xml:space="preserve">; </w:t>
      </w:r>
      <w:proofErr w:type="spellStart"/>
      <w:r w:rsidRPr="009B580B">
        <w:t>if</w:t>
      </w:r>
      <w:proofErr w:type="spellEnd"/>
      <w:r w:rsidRPr="009B580B">
        <w:t xml:space="preserve"> </w:t>
      </w:r>
      <w:proofErr w:type="spellStart"/>
      <w:r w:rsidRPr="009B580B">
        <w:t>this</w:t>
      </w:r>
      <w:proofErr w:type="spellEnd"/>
      <w:r w:rsidRPr="009B580B">
        <w:t xml:space="preserve"> </w:t>
      </w:r>
      <w:proofErr w:type="spellStart"/>
      <w:r w:rsidRPr="009B580B">
        <w:t>proposed</w:t>
      </w:r>
      <w:proofErr w:type="spellEnd"/>
      <w:r w:rsidRPr="009B580B">
        <w:t xml:space="preserve"> </w:t>
      </w:r>
      <w:proofErr w:type="spellStart"/>
      <w:r w:rsidRPr="009B580B">
        <w:t>grade</w:t>
      </w:r>
      <w:proofErr w:type="spellEnd"/>
      <w:r w:rsidRPr="009B580B">
        <w:t xml:space="preserve"> is </w:t>
      </w:r>
      <w:proofErr w:type="spellStart"/>
      <w:r w:rsidRPr="009B580B">
        <w:t>not</w:t>
      </w:r>
      <w:proofErr w:type="spellEnd"/>
      <w:r w:rsidRPr="009B580B">
        <w:t xml:space="preserve"> </w:t>
      </w:r>
      <w:proofErr w:type="spellStart"/>
      <w:r w:rsidRPr="009B580B">
        <w:t>accepted</w:t>
      </w:r>
      <w:proofErr w:type="spellEnd"/>
      <w:r w:rsidRPr="009B580B">
        <w:t xml:space="preserve">,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oral</w:t>
      </w:r>
      <w:proofErr w:type="spellEnd"/>
      <w:r w:rsidRPr="009B580B">
        <w:t xml:space="preserve"> </w:t>
      </w:r>
      <w:proofErr w:type="spellStart"/>
      <w:r w:rsidRPr="009B580B">
        <w:t>exam</w:t>
      </w:r>
      <w:proofErr w:type="spellEnd"/>
      <w:r w:rsidRPr="009B580B">
        <w:t xml:space="preserve"> </w:t>
      </w:r>
      <w:proofErr w:type="spellStart"/>
      <w:r w:rsidRPr="009B580B">
        <w:t>result</w:t>
      </w:r>
      <w:proofErr w:type="spellEnd"/>
      <w:r w:rsidRPr="009B580B">
        <w:t xml:space="preserve"> </w:t>
      </w:r>
      <w:proofErr w:type="spellStart"/>
      <w:r w:rsidRPr="009B580B">
        <w:t>will</w:t>
      </w:r>
      <w:proofErr w:type="spellEnd"/>
      <w:r w:rsidRPr="009B580B">
        <w:t xml:space="preserve"> </w:t>
      </w:r>
      <w:proofErr w:type="spellStart"/>
      <w:r w:rsidRPr="009B580B">
        <w:t>determine</w:t>
      </w:r>
      <w:proofErr w:type="spellEnd"/>
      <w:r w:rsidRPr="009B580B">
        <w:t xml:space="preserve"> </w:t>
      </w:r>
      <w:proofErr w:type="spellStart"/>
      <w:r w:rsidRPr="009B580B">
        <w:t>the</w:t>
      </w:r>
      <w:proofErr w:type="spellEnd"/>
      <w:r w:rsidRPr="009B580B">
        <w:t xml:space="preserve"> </w:t>
      </w:r>
      <w:proofErr w:type="spellStart"/>
      <w:r w:rsidRPr="009B580B">
        <w:t>grade</w:t>
      </w:r>
      <w:proofErr w:type="spellEnd"/>
      <w:r w:rsidRPr="009B580B">
        <w:t>.</w:t>
      </w:r>
    </w:p>
    <w:p w:rsidR="00473945" w:rsidRPr="009B580B" w:rsidRDefault="00473945" w:rsidP="00473945">
      <w:pPr>
        <w:pStyle w:val="NormlWeb"/>
        <w:spacing w:before="0" w:beforeAutospacing="0" w:after="0" w:afterAutospacing="0" w:line="360" w:lineRule="auto"/>
        <w:ind w:left="-360"/>
        <w:jc w:val="both"/>
      </w:pPr>
    </w:p>
    <w:p w:rsidR="007F4413" w:rsidRPr="009B580B" w:rsidRDefault="007F4413" w:rsidP="00473945">
      <w:pPr>
        <w:pStyle w:val="NormlWeb"/>
        <w:spacing w:before="0" w:beforeAutospacing="0" w:after="0" w:afterAutospacing="0" w:line="360" w:lineRule="auto"/>
        <w:jc w:val="both"/>
      </w:pPr>
      <w:proofErr w:type="spellStart"/>
      <w:r w:rsidRPr="009B580B">
        <w:rPr>
          <w:rStyle w:val="Kiemels2"/>
        </w:rPr>
        <w:t>Recommended</w:t>
      </w:r>
      <w:proofErr w:type="spellEnd"/>
      <w:r w:rsidRPr="009B580B">
        <w:rPr>
          <w:rStyle w:val="Kiemels2"/>
        </w:rPr>
        <w:t xml:space="preserve"> </w:t>
      </w:r>
      <w:proofErr w:type="spellStart"/>
      <w:r w:rsidRPr="009B580B">
        <w:rPr>
          <w:rStyle w:val="Kiemels2"/>
        </w:rPr>
        <w:t>literature</w:t>
      </w:r>
      <w:proofErr w:type="spellEnd"/>
      <w:r w:rsidRPr="009B580B">
        <w:rPr>
          <w:rStyle w:val="Kiemels2"/>
        </w:rPr>
        <w:t>:</w:t>
      </w:r>
    </w:p>
    <w:p w:rsidR="00473945" w:rsidRPr="009B580B" w:rsidRDefault="00473945" w:rsidP="00473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13" w:rsidRPr="009B580B" w:rsidRDefault="00473945" w:rsidP="00187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80B">
        <w:rPr>
          <w:rFonts w:ascii="Times New Roman" w:hAnsi="Times New Roman" w:cs="Times New Roman"/>
          <w:sz w:val="24"/>
          <w:szCs w:val="24"/>
        </w:rPr>
        <w:t>Anzenbacher</w:t>
      </w:r>
      <w:proofErr w:type="spellEnd"/>
      <w:r w:rsidRPr="009B58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0B">
        <w:rPr>
          <w:rFonts w:ascii="Times New Roman" w:hAnsi="Times New Roman" w:cs="Times New Roman"/>
          <w:sz w:val="24"/>
          <w:szCs w:val="24"/>
        </w:rPr>
        <w:t>Arno</w:t>
      </w:r>
      <w:proofErr w:type="spellEnd"/>
      <w:r w:rsidRPr="009B580B">
        <w:rPr>
          <w:rFonts w:ascii="Times New Roman" w:hAnsi="Times New Roman" w:cs="Times New Roman"/>
          <w:sz w:val="24"/>
          <w:szCs w:val="24"/>
        </w:rPr>
        <w:t>:</w:t>
      </w:r>
      <w:r w:rsidR="007F4413" w:rsidRPr="009B580B">
        <w:rPr>
          <w:rFonts w:ascii="Times New Roman" w:hAnsi="Times New Roman" w:cs="Times New Roman"/>
          <w:sz w:val="24"/>
          <w:szCs w:val="24"/>
        </w:rPr>
        <w:t xml:space="preserve"> </w:t>
      </w:r>
      <w:r w:rsidR="007F4413" w:rsidRPr="009B580B">
        <w:rPr>
          <w:rFonts w:ascii="Times New Roman" w:hAnsi="Times New Roman" w:cs="Times New Roman"/>
          <w:iCs/>
          <w:sz w:val="24"/>
          <w:szCs w:val="24"/>
        </w:rPr>
        <w:t xml:space="preserve">Bevezetés a filozófiába. </w:t>
      </w:r>
      <w:r w:rsidR="007F4413" w:rsidRPr="009B580B">
        <w:rPr>
          <w:rFonts w:ascii="Times New Roman" w:hAnsi="Times New Roman" w:cs="Times New Roman"/>
          <w:sz w:val="24"/>
          <w:szCs w:val="24"/>
        </w:rPr>
        <w:t>Budapest, Herder Kiadó Kft. 1993.</w:t>
      </w:r>
    </w:p>
    <w:p w:rsidR="0018731B" w:rsidRPr="009B580B" w:rsidRDefault="0018731B" w:rsidP="00187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Silvano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Borusso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History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Philosophy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Paulines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Publ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Africa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, 2007.</w:t>
      </w:r>
    </w:p>
    <w:p w:rsidR="0018731B" w:rsidRPr="009B580B" w:rsidRDefault="00F868C7" w:rsidP="00187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history="1">
        <w:proofErr w:type="gram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Francesco </w:t>
        </w:r>
        <w:proofErr w:type="spell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Bottin</w:t>
        </w:r>
        <w:proofErr w:type="spellEnd"/>
      </w:hyperlink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6" w:history="1">
        <w:proofErr w:type="spell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Luciano</w:t>
        </w:r>
        <w:proofErr w:type="spellEnd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Malusa</w:t>
        </w:r>
        <w:proofErr w:type="spellEnd"/>
      </w:hyperlink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7" w:history="1"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Giovanni </w:t>
        </w:r>
        <w:proofErr w:type="spell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Santinello</w:t>
        </w:r>
        <w:proofErr w:type="spellEnd"/>
      </w:hyperlink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8" w:history="1"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Giuseppe </w:t>
        </w:r>
        <w:proofErr w:type="spell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Micheli</w:t>
        </w:r>
        <w:proofErr w:type="spellEnd"/>
      </w:hyperlink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9" w:history="1">
        <w:proofErr w:type="spell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Ilario</w:t>
        </w:r>
        <w:proofErr w:type="spellEnd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="0018731B"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Tolomio</w:t>
        </w:r>
        <w:proofErr w:type="spellEnd"/>
      </w:hyperlink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Models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History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Philosophy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gram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Origins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Renaissance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‘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Historia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Philosophica’Springer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Netherlands</w:t>
      </w:r>
      <w:proofErr w:type="spellEnd"/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2013, e-book</w:t>
      </w:r>
    </w:p>
    <w:p w:rsidR="0018731B" w:rsidRPr="009B580B" w:rsidRDefault="00717C3B" w:rsidP="001873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Bertrand Russell: The </w:t>
      </w:r>
      <w:proofErr w:type="spellStart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History</w:t>
      </w:r>
      <w:proofErr w:type="spellEnd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of </w:t>
      </w:r>
      <w:proofErr w:type="spellStart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the</w:t>
      </w:r>
      <w:proofErr w:type="spellEnd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modern </w:t>
      </w:r>
      <w:proofErr w:type="spellStart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philosophy</w:t>
      </w:r>
      <w:proofErr w:type="spellEnd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1946 </w:t>
      </w:r>
    </w:p>
    <w:p w:rsidR="0018731B" w:rsidRPr="009B580B" w:rsidRDefault="0018731B" w:rsidP="00187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Stephen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Darwall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Philosophical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Ethics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An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Historical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Contemporary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Introduction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hyperlink r:id="rId10" w:history="1">
        <w:r w:rsidRPr="009B580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Taylor &amp; Francis</w:t>
        </w:r>
      </w:hyperlink>
      <w:r w:rsidRPr="009B580B">
        <w:rPr>
          <w:rStyle w:val="lrzxr"/>
          <w:rFonts w:ascii="Times New Roman" w:hAnsi="Times New Roman" w:cs="Times New Roman"/>
          <w:sz w:val="24"/>
          <w:szCs w:val="24"/>
        </w:rPr>
        <w:t xml:space="preserve"> </w:t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2018.</w:t>
      </w:r>
    </w:p>
    <w:p w:rsidR="007F4413" w:rsidRPr="009B580B" w:rsidRDefault="00473945" w:rsidP="00187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Bertrand Russell: </w:t>
      </w:r>
      <w:r w:rsidR="007F4413" w:rsidRPr="009B58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nyugati filozófia története</w:t>
      </w:r>
      <w:r w:rsidR="007F4413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, Bud</w:t>
      </w:r>
      <w:r w:rsidR="00717C3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apest, Göncöl Kiadó Kft.,</w:t>
      </w:r>
      <w:r w:rsidR="0018731B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1996.</w:t>
      </w:r>
    </w:p>
    <w:p w:rsidR="00717C3B" w:rsidRPr="009B580B" w:rsidRDefault="00717C3B" w:rsidP="00187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Short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History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Modern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Philosophy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Descartes </w:t>
      </w:r>
      <w:proofErr w:type="spell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Wittgenstein </w:t>
      </w:r>
      <w:hyperlink r:id="rId11" w:history="1">
        <w:r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Roger </w:t>
        </w:r>
        <w:proofErr w:type="spellStart"/>
        <w:r w:rsidRPr="009B580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Scruton</w:t>
        </w:r>
        <w:proofErr w:type="spellEnd"/>
      </w:hyperlink>
      <w:proofErr w:type="gramStart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,  UK</w:t>
      </w:r>
      <w:proofErr w:type="gramEnd"/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2002 – e-book)</w:t>
      </w:r>
    </w:p>
    <w:p w:rsidR="007F4413" w:rsidRPr="009B580B" w:rsidRDefault="00473945" w:rsidP="00187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Nigel</w:t>
      </w:r>
      <w:proofErr w:type="spellEnd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Warburton</w:t>
      </w:r>
      <w:proofErr w:type="spellEnd"/>
      <w:proofErr w:type="gramStart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="007F4413"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F4413" w:rsidRPr="009B58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proofErr w:type="gramEnd"/>
      <w:r w:rsidR="007F4413" w:rsidRPr="009B58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filozófia rövid története</w:t>
      </w:r>
      <w:r w:rsidR="007F4413"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Budapest, Kossuth Kiadó, 2014. </w:t>
      </w:r>
    </w:p>
    <w:p w:rsidR="007F4413" w:rsidRPr="009B580B" w:rsidRDefault="007F4413" w:rsidP="004739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Frenyó</w:t>
      </w:r>
      <w:proofErr w:type="spellEnd"/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Zoltán: </w:t>
      </w:r>
      <w:r w:rsidRPr="009B58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filozófia tankönyve</w:t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, Budapest, 2010.</w:t>
      </w:r>
    </w:p>
    <w:p w:rsidR="007F4413" w:rsidRPr="009B580B" w:rsidRDefault="007F4413" w:rsidP="00473945">
      <w:pPr>
        <w:spacing w:after="0" w:line="360" w:lineRule="auto"/>
        <w:jc w:val="both"/>
        <w:rPr>
          <w:sz w:val="24"/>
          <w:szCs w:val="24"/>
        </w:rPr>
      </w:pPr>
      <w:r w:rsidRPr="009B580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Nyíri Tamás: </w:t>
      </w:r>
      <w:r w:rsidRPr="009B580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filozófiai gondolkodás fejlődése</w:t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Budapest, </w:t>
      </w:r>
    </w:p>
    <w:p w:rsidR="00434442" w:rsidRPr="009B580B" w:rsidRDefault="00434442" w:rsidP="00473945">
      <w:pPr>
        <w:spacing w:after="0" w:line="360" w:lineRule="auto"/>
        <w:jc w:val="both"/>
        <w:rPr>
          <w:sz w:val="24"/>
          <w:szCs w:val="24"/>
        </w:rPr>
      </w:pPr>
    </w:p>
    <w:p w:rsidR="009B580B" w:rsidRPr="009B580B" w:rsidRDefault="009B580B" w:rsidP="009B5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>Nyíregyháza, 2025. szeptember 2.</w:t>
      </w:r>
    </w:p>
    <w:p w:rsidR="009B580B" w:rsidRPr="009B580B" w:rsidRDefault="009B580B" w:rsidP="009B5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Ulrich Attila</w:t>
      </w:r>
    </w:p>
    <w:p w:rsidR="009B580B" w:rsidRPr="009B580B" w:rsidRDefault="009B580B" w:rsidP="009B580B">
      <w:pPr>
        <w:spacing w:after="0" w:line="240" w:lineRule="auto"/>
        <w:jc w:val="both"/>
        <w:rPr>
          <w:sz w:val="24"/>
          <w:szCs w:val="24"/>
        </w:rPr>
      </w:pP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B58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college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lecturer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teacher</w:t>
      </w:r>
      <w:bookmarkStart w:id="0" w:name="_GoBack"/>
      <w:bookmarkEnd w:id="0"/>
      <w:proofErr w:type="spellEnd"/>
    </w:p>
    <w:p w:rsidR="009B580B" w:rsidRPr="009B580B" w:rsidRDefault="009B580B" w:rsidP="00473945">
      <w:pPr>
        <w:spacing w:after="0" w:line="360" w:lineRule="auto"/>
        <w:jc w:val="both"/>
        <w:rPr>
          <w:sz w:val="24"/>
          <w:szCs w:val="24"/>
        </w:rPr>
      </w:pPr>
    </w:p>
    <w:sectPr w:rsidR="009B580B" w:rsidRPr="009B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A3020"/>
    <w:multiLevelType w:val="multilevel"/>
    <w:tmpl w:val="CE1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076E7"/>
    <w:multiLevelType w:val="multilevel"/>
    <w:tmpl w:val="C108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7781A"/>
    <w:multiLevelType w:val="multilevel"/>
    <w:tmpl w:val="8BD2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620D5"/>
    <w:multiLevelType w:val="multilevel"/>
    <w:tmpl w:val="6E2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13"/>
    <w:rsid w:val="0018731B"/>
    <w:rsid w:val="002917A6"/>
    <w:rsid w:val="00434442"/>
    <w:rsid w:val="00473945"/>
    <w:rsid w:val="00717C3B"/>
    <w:rsid w:val="007F4413"/>
    <w:rsid w:val="009B580B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B80C"/>
  <w15:chartTrackingRefBased/>
  <w15:docId w15:val="{1BDCF961-F145-4156-B6F3-12060BD6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4413"/>
    <w:rPr>
      <w:b/>
      <w:bCs/>
    </w:rPr>
  </w:style>
  <w:style w:type="character" w:styleId="Kiemels">
    <w:name w:val="Emphasis"/>
    <w:basedOn w:val="Bekezdsalapbettpusa"/>
    <w:uiPriority w:val="20"/>
    <w:qFormat/>
    <w:rsid w:val="007F4413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17C3B"/>
    <w:rPr>
      <w:color w:val="0000FF"/>
      <w:u w:val="single"/>
    </w:rPr>
  </w:style>
  <w:style w:type="character" w:customStyle="1" w:styleId="lrzxr">
    <w:name w:val="lrzxr"/>
    <w:basedOn w:val="Bekezdsalapbettpusa"/>
    <w:rsid w:val="0018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search?sca_esv=2877b5094390605f&amp;hl=hu&amp;q=inauthor:%22Giuseppe+Micheli%22&amp;udm=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hu/search?sca_esv=2877b5094390605f&amp;hl=hu&amp;q=inauthor:%22Giovanni+Santinello%22&amp;udm=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hu/search?sca_esv=2877b5094390605f&amp;hl=hu&amp;q=inauthor:%22Luciano+Malusa%22&amp;udm=36" TargetMode="External"/><Relationship Id="rId11" Type="http://schemas.openxmlformats.org/officeDocument/2006/relationships/hyperlink" Target="https://www.google.hu/search?sca_esv=2877b5094390605f&amp;hl=hu&amp;q=inauthor:%22Roger+Scruton%22&amp;udm=36" TargetMode="External"/><Relationship Id="rId5" Type="http://schemas.openxmlformats.org/officeDocument/2006/relationships/hyperlink" Target="https://www.google.hu/search?sca_esv=2877b5094390605f&amp;hl=hu&amp;q=inauthor:%22Francesco+Bottin%22&amp;udm=36" TargetMode="External"/><Relationship Id="rId10" Type="http://schemas.openxmlformats.org/officeDocument/2006/relationships/hyperlink" Target="https://www.google.hu/search?hl=hu&amp;gbpv=1&amp;dq=philosophy+of+the+ethics&amp;pg=PT19&amp;printsec=frontcover&amp;q=inpublisher:%22Taylor+%26+Francis%22&amp;tbm=bks&amp;sa=X&amp;ved=2ahUKEwis96K3xbKPAxUcFRAIHfmuDosQmxN6BAgZ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hu/search?sca_esv=2877b5094390605f&amp;hl=hu&amp;q=inauthor:%22Ilario+Tolomio%22&amp;udm=3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Ulrich Attila</dc:creator>
  <cp:keywords/>
  <dc:description/>
  <cp:lastModifiedBy>Asztalosné Győri Ildikó</cp:lastModifiedBy>
  <cp:revision>5</cp:revision>
  <dcterms:created xsi:type="dcterms:W3CDTF">2025-08-15T14:20:00Z</dcterms:created>
  <dcterms:modified xsi:type="dcterms:W3CDTF">2025-09-05T08:08:00Z</dcterms:modified>
</cp:coreProperties>
</file>