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EC" w:rsidRPr="00FD60EC" w:rsidRDefault="00FD60EC" w:rsidP="00FD60EC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60EC">
        <w:rPr>
          <w:rFonts w:ascii="Times New Roman" w:eastAsia="Calibri" w:hAnsi="Times New Roman" w:cs="Times New Roman"/>
          <w:b/>
          <w:sz w:val="26"/>
          <w:szCs w:val="26"/>
          <w:u w:val="single"/>
        </w:rPr>
        <w:t>Vallástörténeti alapismeretek</w:t>
      </w:r>
    </w:p>
    <w:p w:rsidR="00FD60EC" w:rsidRPr="00FD60EC" w:rsidRDefault="00FD60EC" w:rsidP="00FD60EC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D60EC">
        <w:rPr>
          <w:rFonts w:ascii="Times New Roman" w:eastAsia="Calibri" w:hAnsi="Times New Roman" w:cs="Times New Roman"/>
          <w:b/>
          <w:u w:val="single"/>
        </w:rPr>
        <w:t>BTA2161</w:t>
      </w:r>
      <w:r w:rsidR="007416A0">
        <w:rPr>
          <w:rFonts w:ascii="Times New Roman" w:eastAsia="Calibri" w:hAnsi="Times New Roman" w:cs="Times New Roman"/>
          <w:b/>
          <w:u w:val="single"/>
        </w:rPr>
        <w:t>L</w:t>
      </w:r>
      <w:r w:rsidR="006E34EE">
        <w:rPr>
          <w:rFonts w:ascii="Times New Roman" w:eastAsia="Calibri" w:hAnsi="Times New Roman" w:cs="Times New Roman"/>
          <w:b/>
          <w:u w:val="single"/>
        </w:rPr>
        <w:t xml:space="preserve"> (2025/2026. </w:t>
      </w:r>
      <w:r w:rsidRPr="00FD60EC">
        <w:rPr>
          <w:rFonts w:ascii="Times New Roman" w:eastAsia="Calibri" w:hAnsi="Times New Roman" w:cs="Times New Roman"/>
          <w:b/>
          <w:u w:val="single"/>
        </w:rPr>
        <w:t>tanév, I. szemeszter)</w:t>
      </w:r>
    </w:p>
    <w:p w:rsidR="00FD60EC" w:rsidRPr="00FD60EC" w:rsidRDefault="00FD60EC" w:rsidP="00FD60EC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D60EC" w:rsidRPr="00FD60EC" w:rsidRDefault="00FD60EC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A tantárgy elsajátításának célja:</w:t>
      </w:r>
    </w:p>
    <w:p w:rsidR="00FD60EC" w:rsidRPr="00FD60EC" w:rsidRDefault="00FD60EC" w:rsidP="00FD60E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kurzus célja, hogy tájékozódási pontokat kínálva bevezesse a hallgatókat a vallás történeti kontextusaiba. Mindezzel párhuzamosan fontos célkitűzés, hogy hogy a kurzus résztvevői jobban eligazodhassanak mai világunk kulturális-szellemi életünk vallási jelenségeiben, a hitélet, a kultusz, a felekezetileg motivált életmód és viselkedés kérdéseiben.  A fejlesztendő szakmai kompetenciák a szemeszter végére az alábbiak mentén teljesülnek. </w:t>
      </w:r>
      <w:r w:rsidRPr="00FD60EC">
        <w:rPr>
          <w:rFonts w:ascii="Times New Roman" w:eastAsia="Calibri" w:hAnsi="Times New Roman" w:cs="Times New Roman"/>
          <w:u w:val="single"/>
        </w:rPr>
        <w:t>Tudás:</w:t>
      </w:r>
      <w:r w:rsidRPr="00FD60EC">
        <w:rPr>
          <w:rFonts w:ascii="Times New Roman" w:eastAsia="Calibri" w:hAnsi="Times New Roman" w:cs="Times New Roman"/>
        </w:rPr>
        <w:t xml:space="preserve"> a hallgatók tudományosan megalapozott vallástörténeti és vallásfilozófiai ismeretekkel rendelkeznek. </w:t>
      </w:r>
      <w:r w:rsidRPr="00FD60EC">
        <w:rPr>
          <w:rFonts w:ascii="Times New Roman" w:eastAsia="Calibri" w:hAnsi="Times New Roman" w:cs="Times New Roman"/>
          <w:u w:val="single"/>
        </w:rPr>
        <w:t>Képesség:</w:t>
      </w:r>
      <w:r w:rsidRPr="00FD60EC">
        <w:rPr>
          <w:rFonts w:ascii="Times New Roman" w:eastAsia="Calibri" w:hAnsi="Times New Roman" w:cs="Times New Roman"/>
        </w:rPr>
        <w:t xml:space="preserve"> a hallgatók képesek a vallástörténeti ismereteket </w:t>
      </w:r>
      <w:proofErr w:type="gramStart"/>
      <w:r w:rsidRPr="00FD60EC">
        <w:rPr>
          <w:rFonts w:ascii="Times New Roman" w:eastAsia="Calibri" w:hAnsi="Times New Roman" w:cs="Times New Roman"/>
        </w:rPr>
        <w:t>adaptálni</w:t>
      </w:r>
      <w:proofErr w:type="gramEnd"/>
      <w:r w:rsidRPr="00FD60EC">
        <w:rPr>
          <w:rFonts w:ascii="Times New Roman" w:eastAsia="Calibri" w:hAnsi="Times New Roman" w:cs="Times New Roman"/>
        </w:rPr>
        <w:t>, a közösségi értékeket közvet</w:t>
      </w:r>
      <w:r w:rsidR="006E34EE">
        <w:rPr>
          <w:rFonts w:ascii="Times New Roman" w:eastAsia="Calibri" w:hAnsi="Times New Roman" w:cs="Times New Roman"/>
        </w:rPr>
        <w:t>íteni az oktató-nevelő munkában az új NAT szellemisége alapján.</w:t>
      </w:r>
      <w:bookmarkStart w:id="0" w:name="_GoBack"/>
      <w:bookmarkEnd w:id="0"/>
      <w:r w:rsidRPr="00FD60EC">
        <w:rPr>
          <w:rFonts w:ascii="Times New Roman" w:eastAsia="Calibri" w:hAnsi="Times New Roman" w:cs="Times New Roman"/>
        </w:rPr>
        <w:t xml:space="preserve"> </w:t>
      </w:r>
      <w:r w:rsidRPr="00FD60EC">
        <w:rPr>
          <w:rFonts w:ascii="Times New Roman" w:eastAsia="Calibri" w:hAnsi="Times New Roman" w:cs="Times New Roman"/>
          <w:u w:val="single"/>
        </w:rPr>
        <w:t>Attitűd:</w:t>
      </w:r>
      <w:r w:rsidRPr="00FD60EC">
        <w:rPr>
          <w:rFonts w:ascii="Times New Roman" w:eastAsia="Calibri" w:hAnsi="Times New Roman" w:cs="Times New Roman"/>
        </w:rPr>
        <w:t xml:space="preserve"> a hallgatókat inkluzív szemlélet jellemzi, tiszteletben tartja az egyének, családok és közösségek vallási hagyományait. </w:t>
      </w:r>
      <w:r w:rsidRPr="00FD60EC">
        <w:rPr>
          <w:rFonts w:ascii="Times New Roman" w:eastAsia="Calibri" w:hAnsi="Times New Roman" w:cs="Times New Roman"/>
          <w:u w:val="single"/>
        </w:rPr>
        <w:t>Autonómia és felelősség:</w:t>
      </w:r>
      <w:r w:rsidRPr="00FD60EC">
        <w:rPr>
          <w:rFonts w:ascii="Times New Roman" w:eastAsia="Calibri" w:hAnsi="Times New Roman" w:cs="Times New Roman"/>
        </w:rPr>
        <w:t xml:space="preserve"> a hallgatók felelősséget éreznek a kultúrák közötti kommunikáció elősegítése, s a vallási sokszínűség szellemi, kulturális és intellektuális megőrzése iránt.</w:t>
      </w:r>
    </w:p>
    <w:p w:rsidR="000E0090" w:rsidRDefault="00FD60EC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Tantárgyi tematika és félévi követelményrendszer:</w:t>
      </w:r>
    </w:p>
    <w:p w:rsidR="00E040D7" w:rsidRPr="00E040D7" w:rsidRDefault="00E040D7" w:rsidP="00E040D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E040D7">
        <w:rPr>
          <w:rFonts w:ascii="Times New Roman" w:eastAsia="Calibri" w:hAnsi="Times New Roman" w:cs="Times New Roman"/>
          <w:b/>
          <w:u w:val="single"/>
        </w:rPr>
        <w:t>I. konzultáció:</w:t>
      </w:r>
    </w:p>
    <w:p w:rsidR="00FD60EC" w:rsidRPr="00FD60EC" w:rsidRDefault="000D44CB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>A vallástudományok diszciplináris rendszere, a vallás filozófiai és történeti megközelítése.</w:t>
      </w:r>
    </w:p>
    <w:p w:rsidR="00FD60EC" w:rsidRPr="00FD60EC" w:rsidRDefault="000D44CB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 xml:space="preserve">A vallástörténet néhány alapvető kérdése a keletkezéselméletektől (politeizmus, </w:t>
      </w:r>
      <w:proofErr w:type="spellStart"/>
      <w:r w:rsidR="00FD60EC" w:rsidRPr="00FD60EC">
        <w:rPr>
          <w:rFonts w:ascii="Times New Roman" w:eastAsia="Calibri" w:hAnsi="Times New Roman" w:cs="Times New Roman"/>
        </w:rPr>
        <w:t>monolátria</w:t>
      </w:r>
      <w:proofErr w:type="spellEnd"/>
      <w:r w:rsidR="00FD60EC" w:rsidRPr="00FD60EC">
        <w:rPr>
          <w:rFonts w:ascii="Times New Roman" w:eastAsia="Calibri" w:hAnsi="Times New Roman" w:cs="Times New Roman"/>
        </w:rPr>
        <w:t>, monoteizmus) Az ószövetségi zsidó vallás és a kereszténység kialakulásáig.</w:t>
      </w:r>
    </w:p>
    <w:p w:rsidR="00FD60EC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 spiritualitás és a vallásosság összevetése.</w:t>
      </w:r>
    </w:p>
    <w:p w:rsidR="00FD60EC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Az öt világvallás legfontosabb jellemzői.</w:t>
      </w:r>
    </w:p>
    <w:p w:rsidR="000D44CB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</w:t>
      </w:r>
      <w:proofErr w:type="spellStart"/>
      <w:r w:rsidRPr="00FD60EC">
        <w:rPr>
          <w:rFonts w:ascii="Times New Roman" w:eastAsia="Calibri" w:hAnsi="Times New Roman" w:cs="Times New Roman"/>
        </w:rPr>
        <w:t>bráhmanizmus</w:t>
      </w:r>
      <w:proofErr w:type="spellEnd"/>
      <w:r w:rsidRPr="00FD60EC">
        <w:rPr>
          <w:rFonts w:ascii="Times New Roman" w:eastAsia="Calibri" w:hAnsi="Times New Roman" w:cs="Times New Roman"/>
        </w:rPr>
        <w:t xml:space="preserve"> és a buddhizmus jellemzése.</w:t>
      </w:r>
    </w:p>
    <w:p w:rsid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 kereszténység kialakulása, elterjedése, s legfontosabb jellemzői.</w:t>
      </w:r>
    </w:p>
    <w:p w:rsidR="00E040D7" w:rsidRPr="00E040D7" w:rsidRDefault="00E040D7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E040D7">
        <w:rPr>
          <w:rFonts w:ascii="Times New Roman" w:eastAsia="Calibri" w:hAnsi="Times New Roman" w:cs="Times New Roman"/>
          <w:b/>
          <w:u w:val="single"/>
        </w:rPr>
        <w:t>II. konzultáció:</w:t>
      </w:r>
    </w:p>
    <w:p w:rsidR="00FD60EC" w:rsidRPr="00FD60EC" w:rsidRDefault="00FD60EC" w:rsidP="000D44CB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kínai </w:t>
      </w:r>
      <w:proofErr w:type="spellStart"/>
      <w:r w:rsidRPr="00FD60EC">
        <w:rPr>
          <w:rFonts w:ascii="Times New Roman" w:eastAsia="Calibri" w:hAnsi="Times New Roman" w:cs="Times New Roman"/>
        </w:rPr>
        <w:t>univerzizmus</w:t>
      </w:r>
      <w:proofErr w:type="spellEnd"/>
      <w:r w:rsidRPr="00FD60EC">
        <w:rPr>
          <w:rFonts w:ascii="Times New Roman" w:eastAsia="Calibri" w:hAnsi="Times New Roman" w:cs="Times New Roman"/>
        </w:rPr>
        <w:t xml:space="preserve"> és az iszlám jellemzése.</w:t>
      </w:r>
      <w:r w:rsidR="00C77354">
        <w:rPr>
          <w:rFonts w:ascii="Times New Roman" w:eastAsia="Calibri" w:hAnsi="Times New Roman" w:cs="Times New Roman"/>
        </w:rPr>
        <w:t xml:space="preserve"> (Tantárgyi esszé megírása.)</w:t>
      </w:r>
    </w:p>
    <w:p w:rsidR="00FD60EC" w:rsidRPr="00FD60EC" w:rsidRDefault="00FD60EC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>A középkor organikus világképe. A reneszánsz és a humanizmus új világképének jellemzői a vallás kapcsán.</w:t>
      </w:r>
    </w:p>
    <w:p w:rsidR="00FD60EC" w:rsidRPr="00FD60EC" w:rsidRDefault="00FD60EC" w:rsidP="006272D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A XVII-XVIII. </w:t>
      </w:r>
      <w:proofErr w:type="gramStart"/>
      <w:r w:rsidRPr="00FD60EC">
        <w:rPr>
          <w:rFonts w:ascii="Times New Roman" w:eastAsia="Calibri" w:hAnsi="Times New Roman" w:cs="Times New Roman"/>
        </w:rPr>
        <w:t>századi</w:t>
      </w:r>
      <w:proofErr w:type="gramEnd"/>
      <w:r w:rsidRPr="00FD60EC">
        <w:rPr>
          <w:rFonts w:ascii="Times New Roman" w:eastAsia="Calibri" w:hAnsi="Times New Roman" w:cs="Times New Roman"/>
        </w:rPr>
        <w:t xml:space="preserve"> felvilágosodás filozófusainak vallásfelfogása, az angol és a francia felvilágosodás (teizmus, deizmus,  ateizmus).</w:t>
      </w:r>
    </w:p>
    <w:p w:rsidR="00FD60EC" w:rsidRPr="00FD60EC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>A vallás kr</w:t>
      </w:r>
      <w:r w:rsidR="006E34EE">
        <w:rPr>
          <w:rFonts w:ascii="Times New Roman" w:eastAsia="Calibri" w:hAnsi="Times New Roman" w:cs="Times New Roman"/>
        </w:rPr>
        <w:t>itikája a filozófiá</w:t>
      </w:r>
      <w:r w:rsidR="00FD60EC" w:rsidRPr="00FD60EC">
        <w:rPr>
          <w:rFonts w:ascii="Times New Roman" w:eastAsia="Calibri" w:hAnsi="Times New Roman" w:cs="Times New Roman"/>
        </w:rPr>
        <w:t xml:space="preserve">ban.  </w:t>
      </w:r>
    </w:p>
    <w:p w:rsidR="00FD60EC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D60EC" w:rsidRPr="00FD60EC">
        <w:rPr>
          <w:rFonts w:ascii="Times New Roman" w:eastAsia="Calibri" w:hAnsi="Times New Roman" w:cs="Times New Roman"/>
        </w:rPr>
        <w:t>A mai magyar társadalom vallási viszonyainak struktúrája.</w:t>
      </w:r>
    </w:p>
    <w:p w:rsidR="006272D3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6272D3">
        <w:rPr>
          <w:rFonts w:ascii="Times New Roman" w:eastAsia="Calibri" w:hAnsi="Times New Roman" w:cs="Times New Roman"/>
        </w:rPr>
        <w:t>A hit-és erkölcstan terül</w:t>
      </w:r>
      <w:r>
        <w:rPr>
          <w:rFonts w:ascii="Times New Roman" w:eastAsia="Calibri" w:hAnsi="Times New Roman" w:cs="Times New Roman"/>
        </w:rPr>
        <w:t>etei a mai magyar köznevelésben I.</w:t>
      </w:r>
      <w:r w:rsidR="006E34EE">
        <w:rPr>
          <w:rFonts w:ascii="Times New Roman" w:eastAsia="Calibri" w:hAnsi="Times New Roman" w:cs="Times New Roman"/>
        </w:rPr>
        <w:t xml:space="preserve"> (új NAT alapján)</w:t>
      </w:r>
    </w:p>
    <w:p w:rsidR="000D44CB" w:rsidRDefault="000D44CB" w:rsidP="000E009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0D44CB">
        <w:rPr>
          <w:rFonts w:ascii="Times New Roman" w:eastAsia="Calibri" w:hAnsi="Times New Roman" w:cs="Times New Roman"/>
        </w:rPr>
        <w:t>A hit-és erkölcstan területei a mai magyar köznevelésben I</w:t>
      </w:r>
      <w:r>
        <w:rPr>
          <w:rFonts w:ascii="Times New Roman" w:eastAsia="Calibri" w:hAnsi="Times New Roman" w:cs="Times New Roman"/>
        </w:rPr>
        <w:t>I.</w:t>
      </w:r>
      <w:r w:rsidR="006E34EE">
        <w:rPr>
          <w:rFonts w:ascii="Times New Roman" w:eastAsia="Calibri" w:hAnsi="Times New Roman" w:cs="Times New Roman"/>
        </w:rPr>
        <w:t xml:space="preserve"> (új NAT alapján)</w:t>
      </w:r>
    </w:p>
    <w:p w:rsidR="00FD60EC" w:rsidRPr="00FD60EC" w:rsidRDefault="00FD60EC" w:rsidP="00FD60EC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D60EC" w:rsidRPr="00D91CEF" w:rsidRDefault="00FD60EC" w:rsidP="00FD60EC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A foglalkozáson történő részvétel</w:t>
      </w:r>
      <w:proofErr w:type="gramStart"/>
      <w:r w:rsidRPr="00FD60EC">
        <w:rPr>
          <w:rFonts w:ascii="Times New Roman" w:eastAsia="Calibri" w:hAnsi="Times New Roman" w:cs="Times New Roman"/>
          <w:b/>
        </w:rPr>
        <w:t>:</w:t>
      </w:r>
      <w:r w:rsidR="00D91CEF" w:rsidRPr="00D91CEF">
        <w:rPr>
          <w:rFonts w:ascii="Times New Roman" w:eastAsia="Calibri" w:hAnsi="Times New Roman" w:cs="Times New Roman"/>
        </w:rPr>
        <w:t>a</w:t>
      </w:r>
      <w:r w:rsidRPr="00FD60EC">
        <w:rPr>
          <w:rFonts w:ascii="Times New Roman" w:eastAsia="Calibri" w:hAnsi="Times New Roman" w:cs="Times New Roman"/>
        </w:rPr>
        <w:t>z</w:t>
      </w:r>
      <w:proofErr w:type="gramEnd"/>
      <w:r w:rsidRPr="00FD60EC">
        <w:rPr>
          <w:rFonts w:ascii="Times New Roman" w:eastAsia="Calibri" w:hAnsi="Times New Roman" w:cs="Times New Roman"/>
        </w:rPr>
        <w:t xml:space="preserve"> előadások a képzés szerves részét képezik, így az egyetem elvárja a hallgatói részvételt az előadásokon. (</w:t>
      </w:r>
      <w:proofErr w:type="spellStart"/>
      <w:r w:rsidRPr="00FD60EC">
        <w:rPr>
          <w:rFonts w:ascii="Times New Roman" w:eastAsia="Calibri" w:hAnsi="Times New Roman" w:cs="Times New Roman"/>
        </w:rPr>
        <w:t>TVSz</w:t>
      </w:r>
      <w:proofErr w:type="spellEnd"/>
      <w:r w:rsidRPr="00FD60EC">
        <w:rPr>
          <w:rFonts w:ascii="Times New Roman" w:eastAsia="Calibri" w:hAnsi="Times New Roman" w:cs="Times New Roman"/>
        </w:rPr>
        <w:t xml:space="preserve"> 8.§ 1.)</w:t>
      </w:r>
    </w:p>
    <w:p w:rsidR="00FD60EC" w:rsidRPr="00D91CEF" w:rsidRDefault="00FD60EC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Félévi követelmény:</w:t>
      </w:r>
      <w:r w:rsidR="00D91CEF" w:rsidRPr="00D91CEF">
        <w:rPr>
          <w:rFonts w:ascii="Times New Roman" w:eastAsia="Calibri" w:hAnsi="Times New Roman" w:cs="Times New Roman"/>
        </w:rPr>
        <w:t>a</w:t>
      </w:r>
      <w:r w:rsidRPr="00FD60EC">
        <w:rPr>
          <w:rFonts w:ascii="Times New Roman" w:eastAsia="Calibri" w:hAnsi="Times New Roman" w:cs="Times New Roman"/>
        </w:rPr>
        <w:t xml:space="preserve">z elméleti </w:t>
      </w:r>
      <w:proofErr w:type="gramStart"/>
      <w:r w:rsidRPr="00FD60EC">
        <w:rPr>
          <w:rFonts w:ascii="Times New Roman" w:eastAsia="Calibri" w:hAnsi="Times New Roman" w:cs="Times New Roman"/>
        </w:rPr>
        <w:t>kurzus</w:t>
      </w:r>
      <w:proofErr w:type="gramEnd"/>
      <w:r w:rsidRPr="00FD60EC">
        <w:rPr>
          <w:rFonts w:ascii="Times New Roman" w:eastAsia="Calibri" w:hAnsi="Times New Roman" w:cs="Times New Roman"/>
        </w:rPr>
        <w:t xml:space="preserve"> kollokviummal zárul, melynek sikeres teljesítésével a hallgató 3 kreditet szerez. A vizsgára bocsátás feltétele: egy esszé eredményes megírása</w:t>
      </w:r>
      <w:r w:rsidR="00115603">
        <w:rPr>
          <w:rFonts w:ascii="Times New Roman" w:eastAsia="Calibri" w:hAnsi="Times New Roman" w:cs="Times New Roman"/>
        </w:rPr>
        <w:t>, benyújtása</w:t>
      </w:r>
      <w:r w:rsidR="00E040D7">
        <w:rPr>
          <w:rFonts w:ascii="Times New Roman" w:eastAsia="Calibri" w:hAnsi="Times New Roman" w:cs="Times New Roman"/>
        </w:rPr>
        <w:t xml:space="preserve"> a második konzultációs alkalmon</w:t>
      </w:r>
      <w:r w:rsidRPr="00FD60EC">
        <w:rPr>
          <w:rFonts w:ascii="Times New Roman" w:eastAsia="Calibri" w:hAnsi="Times New Roman" w:cs="Times New Roman"/>
        </w:rPr>
        <w:t xml:space="preserve">. </w:t>
      </w:r>
    </w:p>
    <w:p w:rsidR="00FD60EC" w:rsidRPr="00FD60EC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  <w:b/>
        </w:rPr>
        <w:t>A vizsgára bocsátás feltétele:</w:t>
      </w:r>
      <w:r w:rsidRPr="00FD60EC">
        <w:rPr>
          <w:rFonts w:ascii="Times New Roman" w:eastAsia="Calibri" w:hAnsi="Times New Roman" w:cs="Times New Roman"/>
        </w:rPr>
        <w:t xml:space="preserve"> egy írásbeli esszé sikeres teljesítése.</w:t>
      </w:r>
    </w:p>
    <w:p w:rsidR="00FD60EC" w:rsidRPr="00FD60EC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  <w:b/>
        </w:rPr>
        <w:t>A vizsga típusa:</w:t>
      </w:r>
      <w:r w:rsidRPr="00FD60EC">
        <w:rPr>
          <w:rFonts w:ascii="Times New Roman" w:eastAsia="Calibri" w:hAnsi="Times New Roman" w:cs="Times New Roman"/>
        </w:rPr>
        <w:t xml:space="preserve"> írásbeli.</w:t>
      </w:r>
    </w:p>
    <w:p w:rsidR="00FD60EC" w:rsidRPr="00D91CEF" w:rsidRDefault="00FD60EC" w:rsidP="00D91CEF">
      <w:pPr>
        <w:spacing w:line="360" w:lineRule="auto"/>
        <w:rPr>
          <w:rFonts w:ascii="Times New Roman" w:eastAsia="Calibri" w:hAnsi="Times New Roman" w:cs="Times New Roman"/>
          <w:b/>
        </w:rPr>
      </w:pPr>
      <w:r w:rsidRPr="00FD60EC">
        <w:rPr>
          <w:rFonts w:ascii="Times New Roman" w:eastAsia="Calibri" w:hAnsi="Times New Roman" w:cs="Times New Roman"/>
          <w:b/>
        </w:rPr>
        <w:t>Az érdemjegy kialakításának módja, az értékelés ütemezése:</w:t>
      </w:r>
      <w:r w:rsidR="00097434">
        <w:rPr>
          <w:rFonts w:ascii="Times New Roman" w:eastAsia="Calibri" w:hAnsi="Times New Roman" w:cs="Times New Roman"/>
          <w:b/>
        </w:rPr>
        <w:t xml:space="preserve"> </w:t>
      </w:r>
      <w:r w:rsidR="00D91CEF" w:rsidRPr="00D91CEF">
        <w:rPr>
          <w:rFonts w:ascii="Times New Roman" w:eastAsia="Calibri" w:hAnsi="Times New Roman" w:cs="Times New Roman"/>
        </w:rPr>
        <w:t>a</w:t>
      </w:r>
      <w:r w:rsidR="00097434">
        <w:rPr>
          <w:rFonts w:ascii="Times New Roman" w:eastAsia="Calibri" w:hAnsi="Times New Roman" w:cs="Times New Roman"/>
        </w:rPr>
        <w:t xml:space="preserve"> </w:t>
      </w:r>
      <w:r w:rsidRPr="00FD60EC">
        <w:rPr>
          <w:rFonts w:ascii="Times New Roman" w:eastAsia="Calibri" w:hAnsi="Times New Roman" w:cs="Times New Roman"/>
        </w:rPr>
        <w:t>vi</w:t>
      </w:r>
      <w:r w:rsidR="00115603">
        <w:rPr>
          <w:rFonts w:ascii="Times New Roman" w:eastAsia="Calibri" w:hAnsi="Times New Roman" w:cs="Times New Roman"/>
        </w:rPr>
        <w:t>zsg</w:t>
      </w:r>
      <w:r w:rsidR="00830F22">
        <w:rPr>
          <w:rFonts w:ascii="Times New Roman" w:eastAsia="Calibri" w:hAnsi="Times New Roman" w:cs="Times New Roman"/>
        </w:rPr>
        <w:t>ajegyet az írásbeli esszé</w:t>
      </w:r>
      <w:r w:rsidR="00E040D7">
        <w:rPr>
          <w:rFonts w:ascii="Times New Roman" w:eastAsia="Calibri" w:hAnsi="Times New Roman" w:cs="Times New Roman"/>
        </w:rPr>
        <w:t xml:space="preserve"> </w:t>
      </w:r>
      <w:r w:rsidRPr="00FD60EC">
        <w:rPr>
          <w:rFonts w:ascii="Times New Roman" w:eastAsia="Calibri" w:hAnsi="Times New Roman" w:cs="Times New Roman"/>
        </w:rPr>
        <w:t xml:space="preserve">és a vizsgaidőszakban teljesített írásbeli vizsga átlaga határozza meg. Az elégtelen írásbeli részeredmény kizárja a másik írásbeli rész megkezdését. Elégtelen részeredmény teljesítésére a </w:t>
      </w:r>
      <w:r w:rsidR="00115603">
        <w:rPr>
          <w:rFonts w:ascii="Times New Roman" w:eastAsia="Calibri" w:hAnsi="Times New Roman" w:cs="Times New Roman"/>
        </w:rPr>
        <w:t>vizsgaidőszak első hetében</w:t>
      </w:r>
      <w:r w:rsidRPr="00FD60EC">
        <w:rPr>
          <w:rFonts w:ascii="Times New Roman" w:eastAsia="Calibri" w:hAnsi="Times New Roman" w:cs="Times New Roman"/>
        </w:rPr>
        <w:t xml:space="preserve"> biztosítok lehetőséget.</w:t>
      </w:r>
    </w:p>
    <w:p w:rsidR="00FD60EC" w:rsidRDefault="008A1569" w:rsidP="00FD60EC">
      <w:pPr>
        <w:spacing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Szakirodalom</w:t>
      </w:r>
      <w:r w:rsidR="00D91CEF">
        <w:rPr>
          <w:rFonts w:ascii="Times New Roman" w:eastAsia="Calibri" w:hAnsi="Times New Roman" w:cs="Times New Roman"/>
          <w:b/>
        </w:rPr>
        <w:t>:</w:t>
      </w:r>
    </w:p>
    <w:p w:rsidR="008A1569" w:rsidRPr="008A1569" w:rsidRDefault="008A1569" w:rsidP="00FD60EC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Gesztelyi Tamás szerk.: Egyházak és vallások a mai Magyarországon. Akadémia, Budapest, 2008. </w:t>
      </w:r>
    </w:p>
    <w:p w:rsidR="00FD60EC" w:rsidRPr="008A1569" w:rsidRDefault="00FD60EC" w:rsidP="008A1569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Horváth Pál: Vallásismeret. </w:t>
      </w:r>
      <w:proofErr w:type="spellStart"/>
      <w:r w:rsidRPr="008A1569">
        <w:rPr>
          <w:rFonts w:ascii="Times New Roman" w:eastAsia="Calibri" w:hAnsi="Times New Roman" w:cs="Times New Roman"/>
        </w:rPr>
        <w:t>Calibra</w:t>
      </w:r>
      <w:proofErr w:type="spellEnd"/>
      <w:r w:rsidRPr="008A1569">
        <w:rPr>
          <w:rFonts w:ascii="Times New Roman" w:eastAsia="Calibri" w:hAnsi="Times New Roman" w:cs="Times New Roman"/>
        </w:rPr>
        <w:t xml:space="preserve">, Budapest, 1996. </w:t>
      </w:r>
    </w:p>
    <w:p w:rsidR="008A1569" w:rsidRPr="008A1569" w:rsidRDefault="008A1569" w:rsidP="008A1569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Helmuth von </w:t>
      </w:r>
      <w:proofErr w:type="spellStart"/>
      <w:r w:rsidRPr="008A1569">
        <w:rPr>
          <w:rFonts w:ascii="Times New Roman" w:eastAsia="Calibri" w:hAnsi="Times New Roman" w:cs="Times New Roman"/>
        </w:rPr>
        <w:t>Glasenapp</w:t>
      </w:r>
      <w:proofErr w:type="spellEnd"/>
      <w:r w:rsidRPr="008A1569">
        <w:rPr>
          <w:rFonts w:ascii="Times New Roman" w:eastAsia="Calibri" w:hAnsi="Times New Roman" w:cs="Times New Roman"/>
        </w:rPr>
        <w:t>: Az öt világvallás. Akkord, Budapest, 2012</w:t>
      </w:r>
    </w:p>
    <w:p w:rsidR="00FD60EC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Jáki Szaniszló: A tudomány és a vallás kapcsolatának ábécéje. </w:t>
      </w:r>
      <w:proofErr w:type="spellStart"/>
      <w:r w:rsidRPr="00FD60EC">
        <w:rPr>
          <w:rFonts w:ascii="Times New Roman" w:eastAsia="Calibri" w:hAnsi="Times New Roman" w:cs="Times New Roman"/>
        </w:rPr>
        <w:t>Kairosz</w:t>
      </w:r>
      <w:proofErr w:type="spellEnd"/>
      <w:r w:rsidRPr="00FD60EC">
        <w:rPr>
          <w:rFonts w:ascii="Times New Roman" w:eastAsia="Calibri" w:hAnsi="Times New Roman" w:cs="Times New Roman"/>
        </w:rPr>
        <w:t>, Bp. 2014.</w:t>
      </w:r>
    </w:p>
    <w:p w:rsidR="008A1569" w:rsidRDefault="008A1569" w:rsidP="00FD60EC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Karl </w:t>
      </w:r>
      <w:proofErr w:type="spellStart"/>
      <w:r w:rsidRPr="008A1569">
        <w:rPr>
          <w:rFonts w:ascii="Times New Roman" w:eastAsia="Calibri" w:hAnsi="Times New Roman" w:cs="Times New Roman"/>
        </w:rPr>
        <w:t>Heussi</w:t>
      </w:r>
      <w:proofErr w:type="spellEnd"/>
      <w:r w:rsidRPr="008A1569">
        <w:rPr>
          <w:rFonts w:ascii="Times New Roman" w:eastAsia="Calibri" w:hAnsi="Times New Roman" w:cs="Times New Roman"/>
        </w:rPr>
        <w:t>: Egyháztörténeti kézikönyv. Osiris, Budapest, 2000.</w:t>
      </w:r>
    </w:p>
    <w:p w:rsidR="008A1569" w:rsidRPr="00FD60EC" w:rsidRDefault="008A1569" w:rsidP="00FD60EC">
      <w:pPr>
        <w:spacing w:line="360" w:lineRule="auto"/>
        <w:rPr>
          <w:rFonts w:ascii="Times New Roman" w:eastAsia="Calibri" w:hAnsi="Times New Roman" w:cs="Times New Roman"/>
        </w:rPr>
      </w:pPr>
      <w:r w:rsidRPr="008A1569">
        <w:rPr>
          <w:rFonts w:ascii="Times New Roman" w:eastAsia="Calibri" w:hAnsi="Times New Roman" w:cs="Times New Roman"/>
        </w:rPr>
        <w:t xml:space="preserve">M. </w:t>
      </w:r>
      <w:proofErr w:type="spellStart"/>
      <w:r w:rsidRPr="008A1569">
        <w:rPr>
          <w:rFonts w:ascii="Times New Roman" w:eastAsia="Calibri" w:hAnsi="Times New Roman" w:cs="Times New Roman"/>
        </w:rPr>
        <w:t>Eliade</w:t>
      </w:r>
      <w:proofErr w:type="spellEnd"/>
      <w:r w:rsidRPr="008A1569">
        <w:rPr>
          <w:rFonts w:ascii="Times New Roman" w:eastAsia="Calibri" w:hAnsi="Times New Roman" w:cs="Times New Roman"/>
        </w:rPr>
        <w:t xml:space="preserve">: Vallási hiedelmek és eszmék története. I-III. </w:t>
      </w:r>
      <w:proofErr w:type="spellStart"/>
      <w:r w:rsidRPr="008A1569">
        <w:rPr>
          <w:rFonts w:ascii="Times New Roman" w:eastAsia="Calibri" w:hAnsi="Times New Roman" w:cs="Times New Roman"/>
        </w:rPr>
        <w:t>kt.</w:t>
      </w:r>
      <w:proofErr w:type="spellEnd"/>
      <w:r w:rsidRPr="008A1569">
        <w:rPr>
          <w:rFonts w:ascii="Times New Roman" w:eastAsia="Calibri" w:hAnsi="Times New Roman" w:cs="Times New Roman"/>
        </w:rPr>
        <w:t xml:space="preserve"> Osiris-Századvég, Budapest, 1994. </w:t>
      </w:r>
    </w:p>
    <w:p w:rsidR="008A1569" w:rsidRDefault="00FD60EC" w:rsidP="00FD60EC">
      <w:pPr>
        <w:spacing w:line="360" w:lineRule="auto"/>
        <w:rPr>
          <w:rFonts w:ascii="Times New Roman" w:eastAsia="Calibri" w:hAnsi="Times New Roman" w:cs="Times New Roman"/>
        </w:rPr>
      </w:pPr>
      <w:r w:rsidRPr="00FD60EC">
        <w:rPr>
          <w:rFonts w:ascii="Times New Roman" w:eastAsia="Calibri" w:hAnsi="Times New Roman" w:cs="Times New Roman"/>
        </w:rPr>
        <w:t xml:space="preserve">T. </w:t>
      </w:r>
      <w:proofErr w:type="spellStart"/>
      <w:r w:rsidRPr="00FD60EC">
        <w:rPr>
          <w:rFonts w:ascii="Times New Roman" w:eastAsia="Calibri" w:hAnsi="Times New Roman" w:cs="Times New Roman"/>
        </w:rPr>
        <w:t>Luckmann</w:t>
      </w:r>
      <w:proofErr w:type="spellEnd"/>
      <w:r w:rsidRPr="00FD60EC">
        <w:rPr>
          <w:rFonts w:ascii="Times New Roman" w:eastAsia="Calibri" w:hAnsi="Times New Roman" w:cs="Times New Roman"/>
        </w:rPr>
        <w:t xml:space="preserve">: A láthatatlan vallás. A vallás fenomenológiája. In: Magyar Lettre </w:t>
      </w:r>
      <w:proofErr w:type="spellStart"/>
      <w:r w:rsidRPr="00FD60EC">
        <w:rPr>
          <w:rFonts w:ascii="Times New Roman" w:eastAsia="Calibri" w:hAnsi="Times New Roman" w:cs="Times New Roman"/>
        </w:rPr>
        <w:t>Intertationale</w:t>
      </w:r>
      <w:proofErr w:type="spellEnd"/>
      <w:r w:rsidRPr="00FD60EC">
        <w:rPr>
          <w:rFonts w:ascii="Times New Roman" w:eastAsia="Calibri" w:hAnsi="Times New Roman" w:cs="Times New Roman"/>
        </w:rPr>
        <w:t>, 23. sz. (1996/97)</w:t>
      </w:r>
    </w:p>
    <w:p w:rsidR="00830F22" w:rsidRDefault="00830F22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830F22" w:rsidRDefault="00830F22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830F22" w:rsidRDefault="006E34EE" w:rsidP="00830F2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r w:rsidR="00097434">
        <w:rPr>
          <w:rFonts w:ascii="Times New Roman" w:hAnsi="Times New Roman"/>
          <w:b/>
        </w:rPr>
        <w:t>. szeptember 3</w:t>
      </w:r>
      <w:r w:rsidR="000D44CB">
        <w:rPr>
          <w:rFonts w:ascii="Times New Roman" w:hAnsi="Times New Roman"/>
          <w:b/>
        </w:rPr>
        <w:t>.</w:t>
      </w:r>
      <w:r w:rsidR="00830F22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                      </w:t>
      </w:r>
      <w:r w:rsidR="00097434">
        <w:rPr>
          <w:rFonts w:ascii="Times New Roman" w:hAnsi="Times New Roman"/>
          <w:b/>
        </w:rPr>
        <w:t xml:space="preserve"> </w:t>
      </w:r>
      <w:r w:rsidR="00830F22">
        <w:rPr>
          <w:rFonts w:ascii="Times New Roman" w:hAnsi="Times New Roman"/>
          <w:b/>
        </w:rPr>
        <w:t>Körei László</w:t>
      </w:r>
    </w:p>
    <w:p w:rsidR="00830F22" w:rsidRDefault="00830F22" w:rsidP="00830F2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6E34EE">
        <w:rPr>
          <w:rFonts w:ascii="Times New Roman" w:hAnsi="Times New Roman"/>
          <w:b/>
        </w:rPr>
        <w:t xml:space="preserve">                    </w:t>
      </w:r>
      <w:r w:rsidR="000974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Nyíregyházi Egyetem</w:t>
      </w:r>
    </w:p>
    <w:p w:rsidR="00830F22" w:rsidRDefault="00830F22" w:rsidP="00830F2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 w:rsidR="00097434">
        <w:rPr>
          <w:rFonts w:ascii="Times New Roman" w:hAnsi="Times New Roman"/>
          <w:b/>
        </w:rPr>
        <w:t xml:space="preserve">                          </w:t>
      </w:r>
      <w:r w:rsidR="006E34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Történettudományi és Filozófia Intézet</w:t>
      </w:r>
    </w:p>
    <w:p w:rsidR="00830F22" w:rsidRDefault="00097434" w:rsidP="00830F2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6E34EE">
        <w:rPr>
          <w:rFonts w:ascii="Times New Roman" w:hAnsi="Times New Roman"/>
          <w:b/>
        </w:rPr>
        <w:t xml:space="preserve"> </w:t>
      </w:r>
      <w:proofErr w:type="gramStart"/>
      <w:r w:rsidR="0085544B">
        <w:rPr>
          <w:rFonts w:ascii="Times New Roman" w:hAnsi="Times New Roman"/>
          <w:b/>
        </w:rPr>
        <w:t>egyetemi</w:t>
      </w:r>
      <w:proofErr w:type="gramEnd"/>
      <w:r w:rsidR="0085544B">
        <w:rPr>
          <w:rFonts w:ascii="Times New Roman" w:hAnsi="Times New Roman"/>
          <w:b/>
        </w:rPr>
        <w:t xml:space="preserve"> oktató</w:t>
      </w:r>
      <w:r w:rsidR="000D44CB">
        <w:rPr>
          <w:rFonts w:ascii="Times New Roman" w:hAnsi="Times New Roman"/>
          <w:b/>
        </w:rPr>
        <w:t>, intézeti tanszékvezető</w:t>
      </w:r>
    </w:p>
    <w:p w:rsidR="00D91CEF" w:rsidRDefault="00D91CEF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D91CEF" w:rsidRPr="00FD60EC" w:rsidRDefault="00D91CEF" w:rsidP="00FD60EC">
      <w:pPr>
        <w:spacing w:line="360" w:lineRule="auto"/>
        <w:rPr>
          <w:rFonts w:ascii="Times New Roman" w:eastAsia="Calibri" w:hAnsi="Times New Roman" w:cs="Times New Roman"/>
        </w:rPr>
      </w:pPr>
    </w:p>
    <w:p w:rsidR="000E0FC5" w:rsidRPr="00FD60EC" w:rsidRDefault="006E34EE" w:rsidP="008A156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E0FC5" w:rsidRPr="00FD60EC" w:rsidSect="0092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60A6D"/>
    <w:multiLevelType w:val="hybridMultilevel"/>
    <w:tmpl w:val="36246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C"/>
    <w:rsid w:val="000711DA"/>
    <w:rsid w:val="000750D4"/>
    <w:rsid w:val="00097434"/>
    <w:rsid w:val="000D44CB"/>
    <w:rsid w:val="000E0090"/>
    <w:rsid w:val="000E41C3"/>
    <w:rsid w:val="000F6005"/>
    <w:rsid w:val="00115603"/>
    <w:rsid w:val="006272D3"/>
    <w:rsid w:val="006E34EE"/>
    <w:rsid w:val="007416A0"/>
    <w:rsid w:val="00830F22"/>
    <w:rsid w:val="0085544B"/>
    <w:rsid w:val="008A1569"/>
    <w:rsid w:val="00922DCF"/>
    <w:rsid w:val="009B4B66"/>
    <w:rsid w:val="00C77354"/>
    <w:rsid w:val="00D91CEF"/>
    <w:rsid w:val="00E040D7"/>
    <w:rsid w:val="00F475A2"/>
    <w:rsid w:val="00FD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C018"/>
  <w15:docId w15:val="{239F4517-6258-43D4-8566-BE353D2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D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Körei László PhD-doktorandusz</cp:lastModifiedBy>
  <cp:revision>2</cp:revision>
  <dcterms:created xsi:type="dcterms:W3CDTF">2025-09-02T13:00:00Z</dcterms:created>
  <dcterms:modified xsi:type="dcterms:W3CDTF">2025-09-02T13:00:00Z</dcterms:modified>
</cp:coreProperties>
</file>