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CE48" w14:textId="73B42173" w:rsidR="002F5AB2" w:rsidRPr="00164294" w:rsidRDefault="004F4D4A" w:rsidP="002F5A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etika</w:t>
      </w:r>
      <w:bookmarkStart w:id="0" w:name="_GoBack"/>
      <w:bookmarkEnd w:id="0"/>
    </w:p>
    <w:p w14:paraId="536ACE49" w14:textId="05F85C68" w:rsidR="002F5AB2" w:rsidRDefault="006E500D" w:rsidP="002F5AB2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  <w:szCs w:val="20"/>
        </w:rPr>
        <w:t>Kurzuskód:</w:t>
      </w:r>
      <w:r w:rsidRPr="002A3C2D">
        <w:rPr>
          <w:sz w:val="20"/>
          <w:szCs w:val="20"/>
        </w:rPr>
        <w:t xml:space="preserve"> </w:t>
      </w:r>
      <w:r w:rsidR="006D6335" w:rsidRPr="006D6335">
        <w:rPr>
          <w:sz w:val="20"/>
          <w:szCs w:val="20"/>
        </w:rPr>
        <w:t>M</w:t>
      </w:r>
      <w:r w:rsidR="004B1C17">
        <w:rPr>
          <w:sz w:val="20"/>
          <w:szCs w:val="20"/>
        </w:rPr>
        <w:t>HK1302L</w:t>
      </w:r>
    </w:p>
    <w:p w14:paraId="536ACE4A" w14:textId="77777777" w:rsidR="002F5AB2" w:rsidRPr="00164294" w:rsidRDefault="002F5AB2" w:rsidP="002F5AB2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536ACE4B" w14:textId="77777777" w:rsidR="002F5AB2" w:rsidRPr="00102091" w:rsidRDefault="002F5AB2" w:rsidP="005E14B6">
      <w:pPr>
        <w:jc w:val="center"/>
        <w:rPr>
          <w:sz w:val="14"/>
        </w:rPr>
      </w:pPr>
    </w:p>
    <w:p w14:paraId="536ACE4C" w14:textId="77777777" w:rsidR="001D0781" w:rsidRPr="006E500D" w:rsidRDefault="002F5AB2" w:rsidP="00786460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r w:rsidR="001D0781" w:rsidRPr="00102091">
        <w:rPr>
          <w:b/>
          <w:u w:val="single"/>
        </w:rPr>
        <w:t>konzultáció</w:t>
      </w:r>
      <w:r w:rsidR="00900B79">
        <w:t xml:space="preserve"> </w:t>
      </w:r>
    </w:p>
    <w:p w14:paraId="536ACE50" w14:textId="03D52A63" w:rsidR="00790A32" w:rsidRDefault="00645FB3" w:rsidP="00790A32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u w:val="single"/>
        </w:rPr>
      </w:pPr>
      <w:r>
        <w:rPr>
          <w:u w:val="single"/>
        </w:rPr>
        <w:t>Etikatörténeti áttekintés az antikvitástól napjainkig</w:t>
      </w:r>
    </w:p>
    <w:p w14:paraId="536ACE51" w14:textId="77777777" w:rsid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102091">
        <w:rPr>
          <w:i/>
        </w:rPr>
        <w:t>Kötelező irodalom</w:t>
      </w:r>
      <w:r>
        <w:t>:</w:t>
      </w:r>
    </w:p>
    <w:p w14:paraId="536ACE52" w14:textId="77777777" w:rsidR="00790A32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</w:pPr>
      <w:r>
        <w:t xml:space="preserve">- </w:t>
      </w:r>
      <w:r w:rsidRPr="00786460">
        <w:rPr>
          <w:sz w:val="20"/>
        </w:rPr>
        <w:t xml:space="preserve">A. </w:t>
      </w:r>
      <w:proofErr w:type="spellStart"/>
      <w:r w:rsidRPr="00786460">
        <w:rPr>
          <w:sz w:val="20"/>
        </w:rPr>
        <w:t>Macintyre</w:t>
      </w:r>
      <w:proofErr w:type="spellEnd"/>
      <w:r w:rsidRPr="00786460">
        <w:rPr>
          <w:sz w:val="20"/>
        </w:rPr>
        <w:t xml:space="preserve">: </w:t>
      </w:r>
      <w:r w:rsidRPr="00786460">
        <w:rPr>
          <w:i/>
          <w:sz w:val="20"/>
        </w:rPr>
        <w:t>Az erény nyomában</w:t>
      </w:r>
      <w:r w:rsidRPr="00786460">
        <w:rPr>
          <w:sz w:val="20"/>
        </w:rPr>
        <w:t>. Bp., Osiris, 1999. 10-11-12. fejezet: 167-223.</w:t>
      </w:r>
    </w:p>
    <w:p w14:paraId="536ACE53" w14:textId="77777777" w:rsidR="00790A32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sz w:val="22"/>
        </w:rPr>
      </w:pPr>
      <w:r>
        <w:rPr>
          <w:sz w:val="20"/>
        </w:rPr>
        <w:t xml:space="preserve">- </w:t>
      </w:r>
      <w:proofErr w:type="spellStart"/>
      <w:r w:rsidRPr="00786460">
        <w:rPr>
          <w:sz w:val="20"/>
        </w:rPr>
        <w:t>Steiger</w:t>
      </w:r>
      <w:proofErr w:type="spellEnd"/>
      <w:r w:rsidRPr="00786460">
        <w:rPr>
          <w:sz w:val="20"/>
        </w:rPr>
        <w:t xml:space="preserve"> Kornél: </w:t>
      </w:r>
      <w:r w:rsidRPr="00786460">
        <w:rPr>
          <w:i/>
          <w:sz w:val="20"/>
        </w:rPr>
        <w:t>Filozófia</w:t>
      </w:r>
      <w:r w:rsidRPr="00786460">
        <w:rPr>
          <w:sz w:val="20"/>
        </w:rPr>
        <w:t>. Tankönyv a középiskolák számára. – Az „Etika” c. fejezet.</w:t>
      </w:r>
    </w:p>
    <w:p w14:paraId="536ACE54" w14:textId="77777777" w:rsidR="00790A32" w:rsidRPr="00786460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sz w:val="20"/>
        </w:rPr>
      </w:pPr>
      <w:r w:rsidRPr="00786460">
        <w:rPr>
          <w:sz w:val="20"/>
        </w:rPr>
        <w:t xml:space="preserve">- Arisztotelész: </w:t>
      </w:r>
      <w:r w:rsidRPr="00786460">
        <w:rPr>
          <w:i/>
          <w:sz w:val="20"/>
        </w:rPr>
        <w:t>Nikomakhoszi etika</w:t>
      </w:r>
      <w:r w:rsidRPr="00786460">
        <w:rPr>
          <w:sz w:val="20"/>
        </w:rPr>
        <w:t>. Bp., 1987. I, II. könyv</w:t>
      </w:r>
    </w:p>
    <w:p w14:paraId="536ACE55" w14:textId="77777777"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786460">
        <w:rPr>
          <w:sz w:val="20"/>
          <w:szCs w:val="20"/>
        </w:rPr>
        <w:tab/>
        <w:t xml:space="preserve">- Epiktétosz: </w:t>
      </w:r>
      <w:r w:rsidRPr="00786460">
        <w:rPr>
          <w:i/>
          <w:sz w:val="20"/>
          <w:szCs w:val="20"/>
        </w:rPr>
        <w:t>Kézikönyvecske</w:t>
      </w:r>
      <w:r w:rsidRPr="00786460">
        <w:rPr>
          <w:sz w:val="20"/>
          <w:szCs w:val="20"/>
        </w:rPr>
        <w:t>. Bp., 1978.</w:t>
      </w:r>
    </w:p>
    <w:p w14:paraId="536ACE56" w14:textId="77777777" w:rsidR="00790A32" w:rsidRPr="00786460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786460">
        <w:rPr>
          <w:sz w:val="20"/>
        </w:rPr>
        <w:t xml:space="preserve">Szent Ágoston: </w:t>
      </w:r>
      <w:r w:rsidRPr="00786460">
        <w:rPr>
          <w:i/>
          <w:sz w:val="20"/>
        </w:rPr>
        <w:t>A boldog életről</w:t>
      </w:r>
      <w:r w:rsidRPr="00786460">
        <w:rPr>
          <w:sz w:val="20"/>
        </w:rPr>
        <w:t>. Helikon, Bp., 1989. 9-51.</w:t>
      </w:r>
    </w:p>
    <w:p w14:paraId="536ACE57" w14:textId="77777777" w:rsidR="006E500D" w:rsidRP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tab/>
      </w:r>
      <w:r>
        <w:tab/>
      </w:r>
      <w:r w:rsidRPr="00786460">
        <w:rPr>
          <w:sz w:val="20"/>
          <w:szCs w:val="20"/>
        </w:rPr>
        <w:t xml:space="preserve">- Descartes: </w:t>
      </w:r>
      <w:r w:rsidRPr="00786460">
        <w:rPr>
          <w:i/>
          <w:sz w:val="20"/>
          <w:szCs w:val="20"/>
        </w:rPr>
        <w:t>Értekezés a módszerről</w:t>
      </w:r>
      <w:r w:rsidRPr="00786460">
        <w:rPr>
          <w:sz w:val="20"/>
          <w:szCs w:val="20"/>
        </w:rPr>
        <w:t xml:space="preserve">. </w:t>
      </w:r>
      <w:r w:rsidRPr="00786460">
        <w:rPr>
          <w:sz w:val="20"/>
          <w:szCs w:val="20"/>
          <w:u w:val="single"/>
        </w:rPr>
        <w:t>3. fejezet</w:t>
      </w:r>
      <w:r w:rsidRPr="00786460">
        <w:rPr>
          <w:sz w:val="20"/>
          <w:szCs w:val="20"/>
        </w:rPr>
        <w:t xml:space="preserve"> (Matúra sorozat) Ikon, Bp., 1993.</w:t>
      </w:r>
    </w:p>
    <w:p w14:paraId="12C463E5" w14:textId="77777777" w:rsidR="00645FB3" w:rsidRDefault="00645FB3" w:rsidP="00645FB3">
      <w:pPr>
        <w:ind w:left="1416"/>
        <w:rPr>
          <w:sz w:val="20"/>
        </w:rPr>
      </w:pPr>
      <w:r w:rsidRPr="00786460">
        <w:rPr>
          <w:sz w:val="20"/>
          <w:szCs w:val="20"/>
        </w:rPr>
        <w:t xml:space="preserve">- Kant: </w:t>
      </w:r>
      <w:r w:rsidRPr="00786460">
        <w:rPr>
          <w:i/>
          <w:sz w:val="20"/>
          <w:szCs w:val="20"/>
        </w:rPr>
        <w:t>Az erkölcsök metafizikájának alapvetése</w:t>
      </w:r>
      <w:r w:rsidRPr="00786460">
        <w:rPr>
          <w:sz w:val="20"/>
          <w:szCs w:val="20"/>
        </w:rPr>
        <w:t>. Bp.: Gondolat, Bp. 1991. 13-34.</w:t>
      </w:r>
      <w:r w:rsidRPr="008D35F9">
        <w:rPr>
          <w:sz w:val="20"/>
        </w:rPr>
        <w:t xml:space="preserve"> </w:t>
      </w:r>
    </w:p>
    <w:p w14:paraId="536ACE58" w14:textId="77777777" w:rsidR="006E500D" w:rsidRDefault="006E500D" w:rsidP="001D0781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14:paraId="536ACE59" w14:textId="22CA5BB5" w:rsidR="001D0781" w:rsidRPr="006E500D" w:rsidRDefault="001D0781" w:rsidP="00645F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2</w:t>
      </w:r>
      <w:r w:rsidR="002F5AB2">
        <w:t xml:space="preserve">. </w:t>
      </w:r>
      <w:r w:rsidRPr="00102091">
        <w:rPr>
          <w:b/>
          <w:u w:val="single"/>
        </w:rPr>
        <w:t>konzultáció</w:t>
      </w:r>
      <w:r w:rsidR="00900B79">
        <w:t xml:space="preserve"> </w:t>
      </w:r>
      <w:r w:rsidR="00645FB3">
        <w:t>(választható referátumok)</w:t>
      </w:r>
    </w:p>
    <w:p w14:paraId="536ACE61" w14:textId="2FBB2E34" w:rsidR="006E500D" w:rsidRDefault="00790A32" w:rsidP="00645FB3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645FB3">
        <w:rPr>
          <w:u w:val="single"/>
        </w:rPr>
        <w:t>A mai társadalmi lét speciális etikai kérdései</w:t>
      </w:r>
    </w:p>
    <w:p w14:paraId="42DADF1C" w14:textId="61AE020C" w:rsidR="00645FB3" w:rsidRPr="00645FB3" w:rsidRDefault="00645FB3" w:rsidP="007503E8">
      <w:pPr>
        <w:ind w:left="709" w:hanging="699"/>
        <w:rPr>
          <w:bCs/>
          <w:sz w:val="20"/>
          <w:szCs w:val="20"/>
        </w:rPr>
      </w:pPr>
    </w:p>
    <w:p w14:paraId="26B4255B" w14:textId="77777777" w:rsidR="00645FB3" w:rsidRPr="00645FB3" w:rsidRDefault="00645FB3" w:rsidP="00645FB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b/>
          <w:sz w:val="20"/>
          <w:szCs w:val="20"/>
          <w:u w:val="single"/>
        </w:rPr>
      </w:pPr>
      <w:r w:rsidRPr="00645FB3">
        <w:rPr>
          <w:b/>
          <w:sz w:val="20"/>
          <w:szCs w:val="20"/>
          <w:u w:val="single"/>
        </w:rPr>
        <w:t xml:space="preserve">Az </w:t>
      </w:r>
      <w:proofErr w:type="gramStart"/>
      <w:r w:rsidRPr="00645FB3">
        <w:rPr>
          <w:b/>
          <w:sz w:val="20"/>
          <w:szCs w:val="20"/>
          <w:u w:val="single"/>
        </w:rPr>
        <w:t>abortusz</w:t>
      </w:r>
      <w:proofErr w:type="gramEnd"/>
      <w:r w:rsidRPr="00645FB3">
        <w:rPr>
          <w:b/>
          <w:sz w:val="20"/>
          <w:szCs w:val="20"/>
          <w:u w:val="single"/>
        </w:rPr>
        <w:t xml:space="preserve"> mint etikai probléma</w:t>
      </w:r>
    </w:p>
    <w:p w14:paraId="6809E414" w14:textId="77777777" w:rsidR="00645FB3" w:rsidRPr="00645FB3" w:rsidRDefault="00645FB3" w:rsidP="00645FB3">
      <w:pPr>
        <w:ind w:firstLine="708"/>
        <w:jc w:val="both"/>
        <w:rPr>
          <w:sz w:val="20"/>
          <w:szCs w:val="20"/>
        </w:rPr>
      </w:pPr>
      <w:r w:rsidRPr="00645FB3">
        <w:rPr>
          <w:sz w:val="20"/>
          <w:szCs w:val="20"/>
        </w:rPr>
        <w:t xml:space="preserve">- </w:t>
      </w:r>
      <w:proofErr w:type="spellStart"/>
      <w:r w:rsidRPr="00645FB3">
        <w:rPr>
          <w:sz w:val="20"/>
          <w:szCs w:val="20"/>
        </w:rPr>
        <w:t>Mihaela</w:t>
      </w:r>
      <w:proofErr w:type="spellEnd"/>
      <w:r w:rsidRPr="00645FB3">
        <w:rPr>
          <w:sz w:val="20"/>
          <w:szCs w:val="20"/>
        </w:rPr>
        <w:t xml:space="preserve"> </w:t>
      </w:r>
      <w:proofErr w:type="spellStart"/>
      <w:r w:rsidRPr="00645FB3">
        <w:rPr>
          <w:sz w:val="20"/>
          <w:szCs w:val="20"/>
        </w:rPr>
        <w:t>Frunză</w:t>
      </w:r>
      <w:proofErr w:type="spellEnd"/>
      <w:r w:rsidRPr="00645FB3">
        <w:rPr>
          <w:sz w:val="20"/>
          <w:szCs w:val="20"/>
        </w:rPr>
        <w:t>: „</w:t>
      </w:r>
      <w:hyperlink r:id="rId7" w:history="1">
        <w:r w:rsidRPr="00645FB3">
          <w:rPr>
            <w:rStyle w:val="Hiperhivatkozs"/>
            <w:color w:val="0033CC"/>
            <w:sz w:val="20"/>
            <w:szCs w:val="20"/>
          </w:rPr>
          <w:t>Az abortusz etikája</w:t>
        </w:r>
      </w:hyperlink>
      <w:r w:rsidRPr="00645FB3">
        <w:rPr>
          <w:color w:val="0033CC"/>
          <w:sz w:val="20"/>
          <w:szCs w:val="20"/>
        </w:rPr>
        <w:t xml:space="preserve">” In: </w:t>
      </w:r>
      <w:r w:rsidRPr="00645FB3">
        <w:rPr>
          <w:i/>
          <w:sz w:val="20"/>
          <w:szCs w:val="20"/>
        </w:rPr>
        <w:t>Korunk</w:t>
      </w:r>
      <w:r w:rsidRPr="00645FB3">
        <w:rPr>
          <w:sz w:val="20"/>
          <w:szCs w:val="20"/>
        </w:rPr>
        <w:t>, 2007. május</w:t>
      </w:r>
    </w:p>
    <w:p w14:paraId="3367ADD4" w14:textId="77777777" w:rsidR="00645FB3" w:rsidRPr="00645FB3" w:rsidRDefault="00645FB3" w:rsidP="00645FB3">
      <w:pPr>
        <w:ind w:left="708"/>
        <w:jc w:val="both"/>
        <w:rPr>
          <w:i/>
          <w:sz w:val="20"/>
          <w:szCs w:val="20"/>
        </w:rPr>
      </w:pPr>
      <w:r w:rsidRPr="00645FB3">
        <w:rPr>
          <w:sz w:val="20"/>
          <w:szCs w:val="20"/>
        </w:rPr>
        <w:t xml:space="preserve">- </w:t>
      </w:r>
      <w:proofErr w:type="spellStart"/>
      <w:r w:rsidRPr="00645FB3">
        <w:rPr>
          <w:sz w:val="20"/>
          <w:szCs w:val="20"/>
        </w:rPr>
        <w:t>Fojtyik</w:t>
      </w:r>
      <w:proofErr w:type="spellEnd"/>
      <w:r w:rsidRPr="00645FB3">
        <w:rPr>
          <w:sz w:val="20"/>
          <w:szCs w:val="20"/>
        </w:rPr>
        <w:t xml:space="preserve"> Ildikó: „Abortusz előtt álló nők a magzat erkölcsi, jogi és fizikai státuszáról” In.: </w:t>
      </w:r>
      <w:r w:rsidRPr="00645FB3">
        <w:rPr>
          <w:i/>
          <w:sz w:val="20"/>
          <w:szCs w:val="20"/>
        </w:rPr>
        <w:t xml:space="preserve">Lege </w:t>
      </w:r>
      <w:proofErr w:type="spellStart"/>
      <w:r w:rsidRPr="00645FB3">
        <w:rPr>
          <w:i/>
          <w:sz w:val="20"/>
          <w:szCs w:val="20"/>
        </w:rPr>
        <w:t>Artis</w:t>
      </w:r>
      <w:proofErr w:type="spellEnd"/>
      <w:r w:rsidRPr="00645FB3">
        <w:rPr>
          <w:i/>
          <w:sz w:val="20"/>
          <w:szCs w:val="20"/>
        </w:rPr>
        <w:t xml:space="preserve"> </w:t>
      </w:r>
    </w:p>
    <w:p w14:paraId="68D4F4C8" w14:textId="1258F0DB" w:rsidR="00645FB3" w:rsidRPr="00645FB3" w:rsidRDefault="00645FB3" w:rsidP="00645FB3">
      <w:pPr>
        <w:ind w:left="708"/>
        <w:jc w:val="both"/>
        <w:rPr>
          <w:sz w:val="20"/>
          <w:szCs w:val="20"/>
        </w:rPr>
      </w:pPr>
      <w:r w:rsidRPr="00645FB3">
        <w:rPr>
          <w:i/>
          <w:sz w:val="20"/>
          <w:szCs w:val="20"/>
        </w:rPr>
        <w:t xml:space="preserve">  </w:t>
      </w:r>
      <w:proofErr w:type="spellStart"/>
      <w:r w:rsidRPr="00645FB3">
        <w:rPr>
          <w:i/>
          <w:sz w:val="20"/>
          <w:szCs w:val="20"/>
        </w:rPr>
        <w:t>Medicinae</w:t>
      </w:r>
      <w:proofErr w:type="spellEnd"/>
      <w:r w:rsidRPr="00645FB3">
        <w:rPr>
          <w:sz w:val="20"/>
          <w:szCs w:val="20"/>
        </w:rPr>
        <w:t>, 1998; 8 (7-8)</w:t>
      </w:r>
    </w:p>
    <w:p w14:paraId="4CBF8688" w14:textId="77777777" w:rsidR="00645FB3" w:rsidRPr="00645FB3" w:rsidRDefault="00645FB3" w:rsidP="00645FB3">
      <w:pPr>
        <w:pStyle w:val="Stlus1"/>
        <w:ind w:firstLine="708"/>
        <w:rPr>
          <w:spacing w:val="-4"/>
          <w:sz w:val="20"/>
          <w:szCs w:val="20"/>
        </w:rPr>
      </w:pPr>
      <w:r w:rsidRPr="00645FB3">
        <w:rPr>
          <w:spacing w:val="-4"/>
          <w:sz w:val="20"/>
          <w:szCs w:val="20"/>
        </w:rPr>
        <w:t xml:space="preserve">- Jobbágyi Gábor: </w:t>
      </w:r>
      <w:r w:rsidRPr="00645FB3">
        <w:rPr>
          <w:i/>
          <w:spacing w:val="-4"/>
          <w:sz w:val="20"/>
          <w:szCs w:val="20"/>
        </w:rPr>
        <w:t xml:space="preserve">A méhmagzat életjoga. Az </w:t>
      </w:r>
      <w:proofErr w:type="spellStart"/>
      <w:r w:rsidRPr="00645FB3">
        <w:rPr>
          <w:i/>
          <w:spacing w:val="-4"/>
          <w:sz w:val="20"/>
          <w:szCs w:val="20"/>
        </w:rPr>
        <w:t>abortuszlegalizáció</w:t>
      </w:r>
      <w:proofErr w:type="spellEnd"/>
      <w:r w:rsidRPr="00645FB3">
        <w:rPr>
          <w:i/>
          <w:spacing w:val="-4"/>
          <w:sz w:val="20"/>
          <w:szCs w:val="20"/>
        </w:rPr>
        <w:t xml:space="preserve"> konfliktusa</w:t>
      </w:r>
      <w:r w:rsidRPr="00645FB3">
        <w:rPr>
          <w:spacing w:val="-4"/>
          <w:sz w:val="20"/>
          <w:szCs w:val="20"/>
        </w:rPr>
        <w:t>. Bp., 1994.</w:t>
      </w:r>
    </w:p>
    <w:p w14:paraId="6A98DC21" w14:textId="77777777" w:rsidR="00645FB3" w:rsidRPr="00645FB3" w:rsidRDefault="00645FB3" w:rsidP="00645FB3">
      <w:pPr>
        <w:pStyle w:val="Stlus1"/>
        <w:ind w:firstLine="708"/>
        <w:rPr>
          <w:sz w:val="20"/>
          <w:szCs w:val="20"/>
        </w:rPr>
      </w:pPr>
      <w:r w:rsidRPr="00645FB3">
        <w:rPr>
          <w:sz w:val="20"/>
          <w:szCs w:val="20"/>
        </w:rPr>
        <w:t xml:space="preserve">- Sándor Judit (szerk.): </w:t>
      </w:r>
      <w:r w:rsidRPr="00645FB3">
        <w:rPr>
          <w:i/>
          <w:sz w:val="20"/>
          <w:szCs w:val="20"/>
        </w:rPr>
        <w:t>Abortusz és…bioetika</w:t>
      </w:r>
      <w:r w:rsidRPr="00645FB3">
        <w:rPr>
          <w:sz w:val="20"/>
          <w:szCs w:val="20"/>
        </w:rPr>
        <w:t xml:space="preserve">. Bp., </w:t>
      </w:r>
      <w:proofErr w:type="spellStart"/>
      <w:r w:rsidRPr="00645FB3">
        <w:rPr>
          <w:sz w:val="20"/>
          <w:szCs w:val="20"/>
        </w:rPr>
        <w:t>Literatura</w:t>
      </w:r>
      <w:proofErr w:type="spellEnd"/>
      <w:r w:rsidRPr="00645FB3">
        <w:rPr>
          <w:sz w:val="20"/>
          <w:szCs w:val="20"/>
        </w:rPr>
        <w:t xml:space="preserve"> </w:t>
      </w:r>
      <w:proofErr w:type="spellStart"/>
      <w:r w:rsidRPr="00645FB3">
        <w:rPr>
          <w:sz w:val="20"/>
          <w:szCs w:val="20"/>
        </w:rPr>
        <w:t>Medica</w:t>
      </w:r>
      <w:proofErr w:type="spellEnd"/>
      <w:r w:rsidRPr="00645FB3">
        <w:rPr>
          <w:sz w:val="20"/>
          <w:szCs w:val="20"/>
        </w:rPr>
        <w:t>, 1992.</w:t>
      </w:r>
    </w:p>
    <w:p w14:paraId="4AF5CF79" w14:textId="51037C53" w:rsidR="00645FB3" w:rsidRPr="00645FB3" w:rsidRDefault="00645FB3" w:rsidP="00645FB3">
      <w:pPr>
        <w:pStyle w:val="Stlus1"/>
        <w:ind w:left="708"/>
        <w:rPr>
          <w:sz w:val="20"/>
          <w:szCs w:val="20"/>
        </w:rPr>
      </w:pPr>
      <w:r w:rsidRPr="00645FB3">
        <w:rPr>
          <w:sz w:val="20"/>
          <w:szCs w:val="20"/>
        </w:rPr>
        <w:t xml:space="preserve">- </w:t>
      </w:r>
      <w:hyperlink r:id="rId8" w:tooltip="Judith Jarvis Thomson" w:history="1">
        <w:proofErr w:type="spellStart"/>
        <w:r w:rsidRPr="00645FB3">
          <w:rPr>
            <w:rStyle w:val="Hiperhivatkozs"/>
            <w:sz w:val="20"/>
            <w:szCs w:val="20"/>
          </w:rPr>
          <w:t>Judith</w:t>
        </w:r>
        <w:proofErr w:type="spellEnd"/>
        <w:r w:rsidRPr="00645FB3">
          <w:rPr>
            <w:rStyle w:val="Hiperhivatkozs"/>
            <w:sz w:val="20"/>
            <w:szCs w:val="20"/>
          </w:rPr>
          <w:t xml:space="preserve"> </w:t>
        </w:r>
        <w:proofErr w:type="spellStart"/>
        <w:r w:rsidRPr="00645FB3">
          <w:rPr>
            <w:rStyle w:val="Hiperhivatkozs"/>
            <w:sz w:val="20"/>
            <w:szCs w:val="20"/>
          </w:rPr>
          <w:t>Jarvis</w:t>
        </w:r>
        <w:proofErr w:type="spellEnd"/>
        <w:r w:rsidRPr="00645FB3">
          <w:rPr>
            <w:rStyle w:val="Hiperhivatkozs"/>
            <w:sz w:val="20"/>
            <w:szCs w:val="20"/>
          </w:rPr>
          <w:t xml:space="preserve"> Thomson</w:t>
        </w:r>
      </w:hyperlink>
      <w:r w:rsidRPr="00645FB3">
        <w:rPr>
          <w:sz w:val="20"/>
          <w:szCs w:val="20"/>
        </w:rPr>
        <w:t>: „</w:t>
      </w:r>
      <w:r w:rsidRPr="00645FB3">
        <w:rPr>
          <w:bCs/>
          <w:sz w:val="20"/>
          <w:szCs w:val="20"/>
        </w:rPr>
        <w:t xml:space="preserve">A </w:t>
      </w:r>
      <w:proofErr w:type="spellStart"/>
      <w:r w:rsidRPr="00645FB3">
        <w:rPr>
          <w:bCs/>
          <w:sz w:val="20"/>
          <w:szCs w:val="20"/>
        </w:rPr>
        <w:t>Defense</w:t>
      </w:r>
      <w:proofErr w:type="spellEnd"/>
      <w:r w:rsidRPr="00645FB3">
        <w:rPr>
          <w:bCs/>
          <w:sz w:val="20"/>
          <w:szCs w:val="20"/>
        </w:rPr>
        <w:t xml:space="preserve"> of </w:t>
      </w:r>
      <w:proofErr w:type="spellStart"/>
      <w:r w:rsidRPr="00645FB3">
        <w:rPr>
          <w:bCs/>
          <w:sz w:val="20"/>
          <w:szCs w:val="20"/>
        </w:rPr>
        <w:t>Abortion</w:t>
      </w:r>
      <w:proofErr w:type="spellEnd"/>
      <w:r w:rsidRPr="00645FB3">
        <w:rPr>
          <w:sz w:val="20"/>
          <w:szCs w:val="20"/>
        </w:rPr>
        <w:t xml:space="preserve">” In: </w:t>
      </w:r>
      <w:proofErr w:type="spellStart"/>
      <w:r w:rsidRPr="00645FB3">
        <w:rPr>
          <w:sz w:val="20"/>
          <w:szCs w:val="20"/>
        </w:rPr>
        <w:t>Philosophy</w:t>
      </w:r>
      <w:proofErr w:type="spellEnd"/>
      <w:r w:rsidRPr="00645FB3">
        <w:rPr>
          <w:sz w:val="20"/>
          <w:szCs w:val="20"/>
        </w:rPr>
        <w:t xml:space="preserve"> and Public </w:t>
      </w:r>
      <w:proofErr w:type="spellStart"/>
      <w:r w:rsidRPr="00645FB3">
        <w:rPr>
          <w:sz w:val="20"/>
          <w:szCs w:val="20"/>
        </w:rPr>
        <w:t>Affairs</w:t>
      </w:r>
      <w:proofErr w:type="spellEnd"/>
      <w:r w:rsidRPr="00645FB3">
        <w:rPr>
          <w:sz w:val="20"/>
          <w:szCs w:val="20"/>
        </w:rPr>
        <w:t xml:space="preserve">, </w:t>
      </w:r>
      <w:proofErr w:type="spellStart"/>
      <w:r w:rsidRPr="00645FB3">
        <w:rPr>
          <w:sz w:val="20"/>
          <w:szCs w:val="20"/>
        </w:rPr>
        <w:t>Fall</w:t>
      </w:r>
      <w:proofErr w:type="spellEnd"/>
      <w:r w:rsidRPr="00645FB3">
        <w:rPr>
          <w:sz w:val="20"/>
          <w:szCs w:val="20"/>
        </w:rPr>
        <w:t xml:space="preserve"> 1971. 47-66.</w:t>
      </w:r>
    </w:p>
    <w:p w14:paraId="546FDA8E" w14:textId="3D337C7C" w:rsidR="00645FB3" w:rsidRPr="00645FB3" w:rsidRDefault="00645FB3" w:rsidP="00645FB3">
      <w:pPr>
        <w:pStyle w:val="Stlus1"/>
        <w:ind w:left="708"/>
        <w:rPr>
          <w:sz w:val="20"/>
          <w:szCs w:val="20"/>
        </w:rPr>
      </w:pPr>
      <w:r w:rsidRPr="00645FB3">
        <w:rPr>
          <w:sz w:val="20"/>
          <w:szCs w:val="20"/>
        </w:rPr>
        <w:t xml:space="preserve">- Michael </w:t>
      </w:r>
      <w:proofErr w:type="spellStart"/>
      <w:r w:rsidRPr="00645FB3">
        <w:rPr>
          <w:sz w:val="20"/>
          <w:szCs w:val="20"/>
        </w:rPr>
        <w:t>Tooley</w:t>
      </w:r>
      <w:proofErr w:type="spellEnd"/>
      <w:r w:rsidRPr="00645FB3">
        <w:rPr>
          <w:sz w:val="20"/>
          <w:szCs w:val="20"/>
        </w:rPr>
        <w:t>: „</w:t>
      </w:r>
      <w:proofErr w:type="spellStart"/>
      <w:r w:rsidRPr="00645FB3">
        <w:rPr>
          <w:sz w:val="20"/>
          <w:szCs w:val="20"/>
        </w:rPr>
        <w:t>Abortion</w:t>
      </w:r>
      <w:proofErr w:type="spellEnd"/>
      <w:r w:rsidRPr="00645FB3">
        <w:rPr>
          <w:sz w:val="20"/>
          <w:szCs w:val="20"/>
        </w:rPr>
        <w:t xml:space="preserve"> and </w:t>
      </w:r>
      <w:proofErr w:type="spellStart"/>
      <w:r w:rsidRPr="00645FB3">
        <w:rPr>
          <w:sz w:val="20"/>
          <w:szCs w:val="20"/>
        </w:rPr>
        <w:t>Infanticide</w:t>
      </w:r>
      <w:proofErr w:type="spellEnd"/>
      <w:r w:rsidRPr="00645FB3">
        <w:rPr>
          <w:sz w:val="20"/>
          <w:szCs w:val="20"/>
        </w:rPr>
        <w:t xml:space="preserve">” In: </w:t>
      </w:r>
      <w:proofErr w:type="spellStart"/>
      <w:r w:rsidRPr="00645FB3">
        <w:rPr>
          <w:sz w:val="20"/>
          <w:szCs w:val="20"/>
        </w:rPr>
        <w:t>Philosophy</w:t>
      </w:r>
      <w:proofErr w:type="spellEnd"/>
      <w:r w:rsidRPr="00645FB3">
        <w:rPr>
          <w:sz w:val="20"/>
          <w:szCs w:val="20"/>
        </w:rPr>
        <w:t xml:space="preserve"> and Public </w:t>
      </w:r>
      <w:proofErr w:type="spellStart"/>
      <w:r w:rsidRPr="00645FB3">
        <w:rPr>
          <w:sz w:val="20"/>
          <w:szCs w:val="20"/>
        </w:rPr>
        <w:t>Affairs</w:t>
      </w:r>
      <w:proofErr w:type="spellEnd"/>
      <w:r w:rsidRPr="00645FB3">
        <w:rPr>
          <w:sz w:val="20"/>
          <w:szCs w:val="20"/>
        </w:rPr>
        <w:t xml:space="preserve">, </w:t>
      </w:r>
      <w:proofErr w:type="spellStart"/>
      <w:r w:rsidRPr="00645FB3">
        <w:rPr>
          <w:sz w:val="20"/>
          <w:szCs w:val="20"/>
        </w:rPr>
        <w:t>Fall</w:t>
      </w:r>
      <w:proofErr w:type="spellEnd"/>
      <w:r w:rsidRPr="00645FB3">
        <w:rPr>
          <w:sz w:val="20"/>
          <w:szCs w:val="20"/>
        </w:rPr>
        <w:t xml:space="preserve"> 1972, 37-65.</w:t>
      </w:r>
    </w:p>
    <w:p w14:paraId="62206BB3" w14:textId="77777777" w:rsidR="00645FB3" w:rsidRPr="00645FB3" w:rsidRDefault="00645FB3" w:rsidP="00645FB3">
      <w:pPr>
        <w:pStyle w:val="Stlus1"/>
        <w:rPr>
          <w:sz w:val="20"/>
          <w:szCs w:val="20"/>
        </w:rPr>
      </w:pPr>
    </w:p>
    <w:p w14:paraId="10D0A45F" w14:textId="77777777" w:rsidR="00645FB3" w:rsidRPr="00645FB3" w:rsidRDefault="00645FB3" w:rsidP="00645FB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645FB3">
        <w:rPr>
          <w:b/>
          <w:sz w:val="20"/>
          <w:szCs w:val="20"/>
          <w:u w:val="single"/>
        </w:rPr>
        <w:t>Az eutanázia</w:t>
      </w:r>
    </w:p>
    <w:p w14:paraId="2F3E8B08" w14:textId="77777777" w:rsidR="00645FB3" w:rsidRPr="00645FB3" w:rsidRDefault="00645FB3" w:rsidP="00645FB3">
      <w:pPr>
        <w:pStyle w:val="Stlus1"/>
        <w:ind w:left="720"/>
        <w:rPr>
          <w:sz w:val="20"/>
          <w:szCs w:val="20"/>
        </w:rPr>
      </w:pPr>
      <w:r w:rsidRPr="00645FB3">
        <w:rPr>
          <w:sz w:val="20"/>
          <w:szCs w:val="20"/>
        </w:rPr>
        <w:t xml:space="preserve">- </w:t>
      </w:r>
      <w:proofErr w:type="spellStart"/>
      <w:r w:rsidRPr="00645FB3">
        <w:rPr>
          <w:sz w:val="20"/>
          <w:szCs w:val="20"/>
        </w:rPr>
        <w:t>Blasszauer</w:t>
      </w:r>
      <w:proofErr w:type="spellEnd"/>
      <w:r w:rsidRPr="00645FB3">
        <w:rPr>
          <w:sz w:val="20"/>
          <w:szCs w:val="20"/>
        </w:rPr>
        <w:t xml:space="preserve"> Béla: </w:t>
      </w:r>
      <w:r w:rsidRPr="00645FB3">
        <w:rPr>
          <w:i/>
          <w:sz w:val="20"/>
          <w:szCs w:val="20"/>
        </w:rPr>
        <w:t>A jó halál</w:t>
      </w:r>
      <w:r w:rsidRPr="00645FB3">
        <w:rPr>
          <w:sz w:val="20"/>
          <w:szCs w:val="20"/>
        </w:rPr>
        <w:t xml:space="preserve">. Bp., Gondolat, 1984. </w:t>
      </w:r>
    </w:p>
    <w:p w14:paraId="7DF9D93D" w14:textId="42278493" w:rsidR="00645FB3" w:rsidRPr="00645FB3" w:rsidRDefault="00645FB3" w:rsidP="00645FB3">
      <w:pPr>
        <w:pStyle w:val="Stlus1"/>
        <w:ind w:left="720"/>
        <w:rPr>
          <w:spacing w:val="-6"/>
          <w:sz w:val="20"/>
          <w:szCs w:val="20"/>
        </w:rPr>
      </w:pPr>
      <w:r w:rsidRPr="00645FB3">
        <w:rPr>
          <w:spacing w:val="-6"/>
          <w:sz w:val="20"/>
          <w:szCs w:val="20"/>
        </w:rPr>
        <w:t xml:space="preserve">- </w:t>
      </w:r>
      <w:proofErr w:type="spellStart"/>
      <w:r w:rsidRPr="00645FB3">
        <w:rPr>
          <w:spacing w:val="-6"/>
          <w:sz w:val="20"/>
          <w:szCs w:val="20"/>
        </w:rPr>
        <w:t>Filó</w:t>
      </w:r>
      <w:proofErr w:type="spellEnd"/>
      <w:r w:rsidRPr="00645FB3">
        <w:rPr>
          <w:spacing w:val="-6"/>
          <w:sz w:val="20"/>
          <w:szCs w:val="20"/>
        </w:rPr>
        <w:t xml:space="preserve"> Mihály (szerk</w:t>
      </w:r>
      <w:r w:rsidRPr="00645FB3">
        <w:rPr>
          <w:i/>
          <w:spacing w:val="-6"/>
          <w:sz w:val="20"/>
          <w:szCs w:val="20"/>
        </w:rPr>
        <w:t>.</w:t>
      </w:r>
      <w:r w:rsidRPr="00645FB3">
        <w:rPr>
          <w:spacing w:val="-6"/>
          <w:sz w:val="20"/>
          <w:szCs w:val="20"/>
        </w:rPr>
        <w:t>):</w:t>
      </w:r>
      <w:r w:rsidRPr="00645FB3">
        <w:rPr>
          <w:i/>
          <w:spacing w:val="-6"/>
          <w:sz w:val="20"/>
          <w:szCs w:val="20"/>
        </w:rPr>
        <w:t xml:space="preserve"> Párbeszéd a halálról: eutanázia a jogrend peremén</w:t>
      </w:r>
      <w:r w:rsidRPr="00645FB3">
        <w:rPr>
          <w:spacing w:val="-6"/>
          <w:sz w:val="20"/>
          <w:szCs w:val="20"/>
        </w:rPr>
        <w:t xml:space="preserve">. Bp., </w:t>
      </w:r>
      <w:proofErr w:type="spellStart"/>
      <w:r w:rsidRPr="00645FB3">
        <w:rPr>
          <w:spacing w:val="-6"/>
          <w:sz w:val="20"/>
          <w:szCs w:val="20"/>
        </w:rPr>
        <w:t>Literatura</w:t>
      </w:r>
      <w:proofErr w:type="spellEnd"/>
      <w:r w:rsidRPr="00645FB3">
        <w:rPr>
          <w:spacing w:val="-6"/>
          <w:sz w:val="20"/>
          <w:szCs w:val="20"/>
        </w:rPr>
        <w:t xml:space="preserve"> </w:t>
      </w:r>
      <w:proofErr w:type="spellStart"/>
      <w:r w:rsidRPr="00645FB3">
        <w:rPr>
          <w:spacing w:val="-6"/>
          <w:sz w:val="20"/>
          <w:szCs w:val="20"/>
        </w:rPr>
        <w:t>Medica</w:t>
      </w:r>
      <w:proofErr w:type="spellEnd"/>
      <w:r w:rsidRPr="00645FB3">
        <w:rPr>
          <w:spacing w:val="-6"/>
          <w:sz w:val="20"/>
          <w:szCs w:val="20"/>
        </w:rPr>
        <w:t>, 2011.</w:t>
      </w:r>
    </w:p>
    <w:p w14:paraId="750FEA99" w14:textId="77777777" w:rsidR="00645FB3" w:rsidRPr="00645FB3" w:rsidRDefault="00645FB3" w:rsidP="00645FB3">
      <w:pPr>
        <w:pStyle w:val="Stlus1"/>
        <w:ind w:left="720"/>
        <w:rPr>
          <w:sz w:val="20"/>
          <w:szCs w:val="20"/>
        </w:rPr>
      </w:pPr>
      <w:r w:rsidRPr="00645FB3">
        <w:rPr>
          <w:sz w:val="20"/>
          <w:szCs w:val="20"/>
        </w:rPr>
        <w:t xml:space="preserve">- </w:t>
      </w:r>
      <w:proofErr w:type="spellStart"/>
      <w:r w:rsidRPr="00645FB3">
        <w:rPr>
          <w:sz w:val="20"/>
          <w:szCs w:val="20"/>
        </w:rPr>
        <w:t>Rodosy</w:t>
      </w:r>
      <w:proofErr w:type="spellEnd"/>
      <w:r w:rsidRPr="00645FB3">
        <w:rPr>
          <w:sz w:val="20"/>
          <w:szCs w:val="20"/>
        </w:rPr>
        <w:t xml:space="preserve"> Pál: </w:t>
      </w:r>
      <w:r w:rsidRPr="00645FB3">
        <w:rPr>
          <w:i/>
          <w:sz w:val="20"/>
          <w:szCs w:val="20"/>
        </w:rPr>
        <w:t>A Hittani Kongregáció nyilatkozata az eutanáziáról</w:t>
      </w:r>
      <w:r w:rsidRPr="00645FB3">
        <w:rPr>
          <w:sz w:val="20"/>
          <w:szCs w:val="20"/>
        </w:rPr>
        <w:t xml:space="preserve">. </w:t>
      </w:r>
      <w:proofErr w:type="spellStart"/>
      <w:r w:rsidRPr="00645FB3">
        <w:rPr>
          <w:sz w:val="20"/>
          <w:szCs w:val="20"/>
        </w:rPr>
        <w:t>Vigilia</w:t>
      </w:r>
      <w:proofErr w:type="spellEnd"/>
      <w:r w:rsidRPr="00645FB3">
        <w:rPr>
          <w:sz w:val="20"/>
          <w:szCs w:val="20"/>
        </w:rPr>
        <w:t>, 1980/11.</w:t>
      </w:r>
    </w:p>
    <w:p w14:paraId="7EA7F015" w14:textId="77777777" w:rsidR="00645FB3" w:rsidRPr="00645FB3" w:rsidRDefault="00645FB3" w:rsidP="00645FB3">
      <w:pPr>
        <w:jc w:val="both"/>
        <w:rPr>
          <w:sz w:val="20"/>
          <w:szCs w:val="20"/>
        </w:rPr>
      </w:pPr>
    </w:p>
    <w:p w14:paraId="0BB24341" w14:textId="77777777" w:rsidR="00645FB3" w:rsidRPr="00645FB3" w:rsidRDefault="00645FB3" w:rsidP="00645FB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b/>
          <w:sz w:val="20"/>
          <w:szCs w:val="20"/>
        </w:rPr>
      </w:pPr>
      <w:r w:rsidRPr="00645FB3">
        <w:rPr>
          <w:b/>
          <w:sz w:val="20"/>
          <w:szCs w:val="20"/>
          <w:u w:val="single"/>
        </w:rPr>
        <w:t>Az emberkert. Vita a gének jogállásáról és az új emberről. A klónozás etikai</w:t>
      </w:r>
      <w:r w:rsidRPr="00645FB3">
        <w:rPr>
          <w:sz w:val="20"/>
          <w:szCs w:val="20"/>
        </w:rPr>
        <w:t xml:space="preserve"> </w:t>
      </w:r>
      <w:r w:rsidRPr="00645FB3">
        <w:rPr>
          <w:b/>
          <w:sz w:val="20"/>
          <w:szCs w:val="20"/>
          <w:u w:val="single"/>
        </w:rPr>
        <w:t>dilemmái</w:t>
      </w:r>
      <w:r w:rsidRPr="00645FB3">
        <w:rPr>
          <w:b/>
          <w:sz w:val="20"/>
          <w:szCs w:val="20"/>
        </w:rPr>
        <w:t>.</w:t>
      </w:r>
    </w:p>
    <w:p w14:paraId="0CA0FC26" w14:textId="77777777" w:rsidR="00645FB3" w:rsidRDefault="00645FB3" w:rsidP="00645FB3">
      <w:pPr>
        <w:ind w:left="720"/>
        <w:jc w:val="both"/>
        <w:rPr>
          <w:sz w:val="20"/>
          <w:szCs w:val="20"/>
        </w:rPr>
      </w:pPr>
      <w:r w:rsidRPr="00645FB3">
        <w:rPr>
          <w:sz w:val="20"/>
          <w:szCs w:val="20"/>
        </w:rPr>
        <w:t xml:space="preserve">- Peter </w:t>
      </w:r>
      <w:proofErr w:type="spellStart"/>
      <w:r w:rsidRPr="00645FB3">
        <w:rPr>
          <w:sz w:val="20"/>
          <w:szCs w:val="20"/>
        </w:rPr>
        <w:t>Sloterdijk</w:t>
      </w:r>
      <w:proofErr w:type="spellEnd"/>
      <w:r w:rsidRPr="00645FB3">
        <w:rPr>
          <w:sz w:val="20"/>
          <w:szCs w:val="20"/>
        </w:rPr>
        <w:t xml:space="preserve">: „Az emberkert szabályai: Válasz a humanizmusról írott levélre - az </w:t>
      </w:r>
      <w:proofErr w:type="spellStart"/>
      <w:r w:rsidRPr="00645FB3">
        <w:rPr>
          <w:sz w:val="20"/>
          <w:szCs w:val="20"/>
        </w:rPr>
        <w:t>elmaui</w:t>
      </w:r>
      <w:proofErr w:type="spellEnd"/>
      <w:r w:rsidRPr="00645FB3">
        <w:rPr>
          <w:sz w:val="20"/>
          <w:szCs w:val="20"/>
        </w:rPr>
        <w:t xml:space="preserve"> beszéd” </w:t>
      </w:r>
    </w:p>
    <w:p w14:paraId="0CEF7D1A" w14:textId="0997A03E" w:rsidR="00645FB3" w:rsidRPr="00645FB3" w:rsidRDefault="00645FB3" w:rsidP="00645FB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45FB3">
        <w:rPr>
          <w:sz w:val="20"/>
          <w:szCs w:val="20"/>
        </w:rPr>
        <w:t xml:space="preserve">In: </w:t>
      </w:r>
      <w:r w:rsidRPr="00645FB3">
        <w:rPr>
          <w:i/>
          <w:sz w:val="20"/>
          <w:szCs w:val="20"/>
        </w:rPr>
        <w:t>Vulgo</w:t>
      </w:r>
      <w:r w:rsidRPr="00645FB3">
        <w:rPr>
          <w:sz w:val="20"/>
          <w:szCs w:val="20"/>
        </w:rPr>
        <w:t xml:space="preserve"> 2000/3-4-5. sz., 438-455.</w:t>
      </w:r>
    </w:p>
    <w:p w14:paraId="6B6C5EC5" w14:textId="77777777" w:rsidR="00645FB3" w:rsidRDefault="00645FB3" w:rsidP="00645FB3">
      <w:pPr>
        <w:ind w:left="720"/>
        <w:jc w:val="both"/>
        <w:rPr>
          <w:sz w:val="20"/>
          <w:szCs w:val="20"/>
        </w:rPr>
      </w:pPr>
      <w:r w:rsidRPr="00645FB3">
        <w:rPr>
          <w:sz w:val="20"/>
          <w:szCs w:val="20"/>
        </w:rPr>
        <w:t xml:space="preserve">- </w:t>
      </w:r>
      <w:proofErr w:type="spellStart"/>
      <w:r w:rsidRPr="00645FB3">
        <w:rPr>
          <w:sz w:val="20"/>
          <w:szCs w:val="20"/>
        </w:rPr>
        <w:t>Manfred</w:t>
      </w:r>
      <w:proofErr w:type="spellEnd"/>
      <w:r w:rsidRPr="00645FB3">
        <w:rPr>
          <w:sz w:val="20"/>
          <w:szCs w:val="20"/>
        </w:rPr>
        <w:t xml:space="preserve"> Frank: „Fellengzős, üres mormolás - nyílt </w:t>
      </w:r>
      <w:proofErr w:type="gramStart"/>
      <w:r w:rsidRPr="00645FB3">
        <w:rPr>
          <w:sz w:val="20"/>
          <w:szCs w:val="20"/>
        </w:rPr>
        <w:t>levél :</w:t>
      </w:r>
      <w:proofErr w:type="gramEnd"/>
      <w:r w:rsidRPr="00645FB3">
        <w:rPr>
          <w:sz w:val="20"/>
          <w:szCs w:val="20"/>
        </w:rPr>
        <w:t xml:space="preserve"> Kedves Peter </w:t>
      </w:r>
      <w:proofErr w:type="spellStart"/>
      <w:r w:rsidRPr="00645FB3">
        <w:rPr>
          <w:sz w:val="20"/>
          <w:szCs w:val="20"/>
        </w:rPr>
        <w:t>Sloterdijk</w:t>
      </w:r>
      <w:proofErr w:type="spellEnd"/>
      <w:r w:rsidRPr="00645FB3">
        <w:rPr>
          <w:sz w:val="20"/>
          <w:szCs w:val="20"/>
        </w:rPr>
        <w:t xml:space="preserve">” </w:t>
      </w:r>
    </w:p>
    <w:p w14:paraId="2210C149" w14:textId="13C878AA" w:rsidR="00645FB3" w:rsidRPr="00645FB3" w:rsidRDefault="00645FB3" w:rsidP="00645FB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45FB3">
        <w:rPr>
          <w:sz w:val="20"/>
          <w:szCs w:val="20"/>
        </w:rPr>
        <w:t xml:space="preserve">In: </w:t>
      </w:r>
      <w:r w:rsidRPr="00645FB3">
        <w:rPr>
          <w:i/>
          <w:sz w:val="20"/>
          <w:szCs w:val="20"/>
        </w:rPr>
        <w:t>Vulgo</w:t>
      </w:r>
      <w:r w:rsidRPr="00645FB3">
        <w:rPr>
          <w:sz w:val="20"/>
          <w:szCs w:val="20"/>
        </w:rPr>
        <w:t xml:space="preserve"> 2000/3-4-5. sz., 456-463</w:t>
      </w:r>
      <w:r>
        <w:rPr>
          <w:sz w:val="20"/>
          <w:szCs w:val="20"/>
        </w:rPr>
        <w:t>.</w:t>
      </w:r>
    </w:p>
    <w:p w14:paraId="77D3DDC4" w14:textId="77777777" w:rsidR="00645FB3" w:rsidRPr="00645FB3" w:rsidRDefault="00645FB3" w:rsidP="00645FB3">
      <w:pPr>
        <w:ind w:left="720"/>
        <w:jc w:val="both"/>
        <w:rPr>
          <w:sz w:val="20"/>
          <w:szCs w:val="20"/>
        </w:rPr>
      </w:pPr>
      <w:r w:rsidRPr="00645FB3">
        <w:rPr>
          <w:sz w:val="20"/>
          <w:szCs w:val="20"/>
        </w:rPr>
        <w:t xml:space="preserve">- Ernst </w:t>
      </w:r>
      <w:proofErr w:type="spellStart"/>
      <w:r w:rsidRPr="00645FB3">
        <w:rPr>
          <w:sz w:val="20"/>
          <w:szCs w:val="20"/>
        </w:rPr>
        <w:t>Tugendhat</w:t>
      </w:r>
      <w:proofErr w:type="spellEnd"/>
      <w:r w:rsidRPr="00645FB3">
        <w:rPr>
          <w:sz w:val="20"/>
          <w:szCs w:val="20"/>
        </w:rPr>
        <w:t xml:space="preserve">: „Nem léteznek erkölcsért felelős gének” </w:t>
      </w:r>
    </w:p>
    <w:p w14:paraId="15EF96A6" w14:textId="498BD072" w:rsidR="00645FB3" w:rsidRPr="00645FB3" w:rsidRDefault="00645FB3" w:rsidP="00645F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45FB3">
        <w:rPr>
          <w:sz w:val="20"/>
          <w:szCs w:val="20"/>
        </w:rPr>
        <w:t xml:space="preserve">In: </w:t>
      </w:r>
      <w:r w:rsidRPr="00645FB3">
        <w:rPr>
          <w:i/>
          <w:sz w:val="20"/>
          <w:szCs w:val="20"/>
        </w:rPr>
        <w:t>Vulgo</w:t>
      </w:r>
      <w:r w:rsidRPr="00645FB3">
        <w:rPr>
          <w:sz w:val="20"/>
          <w:szCs w:val="20"/>
        </w:rPr>
        <w:t xml:space="preserve"> 2000/3-4-5. sz., 464-467</w:t>
      </w:r>
      <w:r>
        <w:rPr>
          <w:sz w:val="20"/>
          <w:szCs w:val="20"/>
        </w:rPr>
        <w:t>.</w:t>
      </w:r>
    </w:p>
    <w:p w14:paraId="14C24630" w14:textId="28D9EE07" w:rsidR="00645FB3" w:rsidRPr="00645FB3" w:rsidRDefault="00645FB3" w:rsidP="00645FB3">
      <w:pPr>
        <w:ind w:left="720"/>
        <w:jc w:val="both"/>
        <w:rPr>
          <w:sz w:val="20"/>
          <w:szCs w:val="20"/>
        </w:rPr>
      </w:pPr>
      <w:r w:rsidRPr="00645FB3">
        <w:rPr>
          <w:sz w:val="20"/>
          <w:szCs w:val="20"/>
        </w:rPr>
        <w:t xml:space="preserve">- Thomas </w:t>
      </w:r>
      <w:proofErr w:type="spellStart"/>
      <w:r w:rsidRPr="00645FB3">
        <w:rPr>
          <w:sz w:val="20"/>
          <w:szCs w:val="20"/>
        </w:rPr>
        <w:t>Assheuer</w:t>
      </w:r>
      <w:proofErr w:type="spellEnd"/>
      <w:r w:rsidRPr="00645FB3">
        <w:rPr>
          <w:sz w:val="20"/>
          <w:szCs w:val="20"/>
        </w:rPr>
        <w:t xml:space="preserve"> és Peter </w:t>
      </w:r>
      <w:proofErr w:type="spellStart"/>
      <w:r w:rsidRPr="00645FB3">
        <w:rPr>
          <w:sz w:val="20"/>
          <w:szCs w:val="20"/>
        </w:rPr>
        <w:t>Sloterdijk</w:t>
      </w:r>
      <w:proofErr w:type="spellEnd"/>
      <w:r w:rsidRPr="00645FB3">
        <w:rPr>
          <w:sz w:val="20"/>
          <w:szCs w:val="20"/>
        </w:rPr>
        <w:t xml:space="preserve"> szövegei</w:t>
      </w:r>
      <w:r>
        <w:rPr>
          <w:sz w:val="20"/>
          <w:szCs w:val="20"/>
        </w:rPr>
        <w:t xml:space="preserve">. </w:t>
      </w:r>
      <w:r w:rsidRPr="00645FB3">
        <w:rPr>
          <w:sz w:val="20"/>
          <w:szCs w:val="20"/>
        </w:rPr>
        <w:t xml:space="preserve">In: </w:t>
      </w:r>
      <w:r w:rsidRPr="00645FB3">
        <w:rPr>
          <w:i/>
          <w:sz w:val="20"/>
          <w:szCs w:val="20"/>
        </w:rPr>
        <w:t>Vulgo</w:t>
      </w:r>
      <w:r w:rsidRPr="00645FB3">
        <w:rPr>
          <w:sz w:val="20"/>
          <w:szCs w:val="20"/>
        </w:rPr>
        <w:t xml:space="preserve"> 2000/1-2, 308-319.</w:t>
      </w:r>
    </w:p>
    <w:p w14:paraId="7C0B595B" w14:textId="77777777" w:rsidR="00645FB3" w:rsidRPr="00645FB3" w:rsidRDefault="00645FB3" w:rsidP="00645FB3">
      <w:pPr>
        <w:ind w:left="720" w:firstLine="696"/>
        <w:jc w:val="both"/>
        <w:rPr>
          <w:sz w:val="20"/>
          <w:szCs w:val="20"/>
        </w:rPr>
      </w:pPr>
    </w:p>
    <w:p w14:paraId="5A6FE18E" w14:textId="77777777" w:rsidR="00645FB3" w:rsidRPr="00645FB3" w:rsidRDefault="00645FB3" w:rsidP="00645FB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b/>
          <w:sz w:val="20"/>
          <w:szCs w:val="20"/>
          <w:u w:val="single"/>
        </w:rPr>
      </w:pPr>
      <w:r w:rsidRPr="00645FB3">
        <w:rPr>
          <w:b/>
          <w:sz w:val="20"/>
          <w:szCs w:val="20"/>
          <w:u w:val="single"/>
        </w:rPr>
        <w:t>Az internet etikája</w:t>
      </w:r>
    </w:p>
    <w:p w14:paraId="112CFB33" w14:textId="010D6258" w:rsidR="00645FB3" w:rsidRPr="00645FB3" w:rsidRDefault="004B1C17" w:rsidP="00645FB3">
      <w:pPr>
        <w:pStyle w:val="Stlus1"/>
        <w:numPr>
          <w:ilvl w:val="0"/>
          <w:numId w:val="34"/>
        </w:numPr>
        <w:rPr>
          <w:sz w:val="20"/>
        </w:rPr>
      </w:pPr>
      <w:hyperlink r:id="rId9" w:history="1">
        <w:r w:rsidR="00645FB3" w:rsidRPr="006C4D09">
          <w:rPr>
            <w:rStyle w:val="Hiperhivatkozs"/>
            <w:sz w:val="20"/>
          </w:rPr>
          <w:t>http://tudasbazis.sulinet.hu/hu/informatika/informatika/informatika-8-evfolyam/az-infokommunikacios-viselkedesi-szabalyok-bemutatasa-peldakkal/az-internet-etikaja</w:t>
        </w:r>
      </w:hyperlink>
      <w:r w:rsidR="00645FB3" w:rsidRPr="00645FB3">
        <w:rPr>
          <w:sz w:val="20"/>
        </w:rPr>
        <w:t xml:space="preserve"> </w:t>
      </w:r>
    </w:p>
    <w:p w14:paraId="70377F78" w14:textId="7490217F" w:rsidR="00645FB3" w:rsidRPr="00645FB3" w:rsidRDefault="004B1C17" w:rsidP="00645FB3">
      <w:pPr>
        <w:pStyle w:val="Stlus1"/>
        <w:numPr>
          <w:ilvl w:val="0"/>
          <w:numId w:val="34"/>
        </w:numPr>
        <w:rPr>
          <w:sz w:val="20"/>
        </w:rPr>
      </w:pPr>
      <w:hyperlink r:id="rId10" w:history="1">
        <w:r w:rsidR="00645FB3" w:rsidRPr="00645FB3">
          <w:rPr>
            <w:rStyle w:val="Hiperhivatkozs"/>
            <w:sz w:val="20"/>
          </w:rPr>
          <w:t>http://uj.katolikus.hu/konyvtar.php?h=130</w:t>
        </w:r>
      </w:hyperlink>
      <w:r w:rsidR="00645FB3" w:rsidRPr="00645FB3">
        <w:rPr>
          <w:sz w:val="20"/>
        </w:rPr>
        <w:t xml:space="preserve"> </w:t>
      </w:r>
    </w:p>
    <w:p w14:paraId="60D6CE61" w14:textId="087AC825" w:rsidR="00645FB3" w:rsidRDefault="004B1C17" w:rsidP="00645FB3">
      <w:pPr>
        <w:pStyle w:val="Stlus1"/>
        <w:numPr>
          <w:ilvl w:val="0"/>
          <w:numId w:val="34"/>
        </w:numPr>
      </w:pPr>
      <w:hyperlink r:id="rId11" w:history="1">
        <w:r w:rsidR="00645FB3" w:rsidRPr="00645FB3">
          <w:rPr>
            <w:rStyle w:val="Hiperhivatkozs"/>
            <w:sz w:val="20"/>
          </w:rPr>
          <w:t>http://www.ofi.hu/tudastar/internet-mediaetika/valas-peter-etika</w:t>
        </w:r>
      </w:hyperlink>
      <w:r w:rsidR="00645FB3">
        <w:t xml:space="preserve"> </w:t>
      </w:r>
    </w:p>
    <w:p w14:paraId="0334AB96" w14:textId="4F1E5FA1" w:rsidR="00645FB3" w:rsidRDefault="00645FB3" w:rsidP="00645FB3">
      <w:pPr>
        <w:rPr>
          <w:bCs/>
        </w:rPr>
      </w:pPr>
    </w:p>
    <w:p w14:paraId="4E4F5F4B" w14:textId="44742887" w:rsidR="00CC6D3D" w:rsidRPr="00CC6D3D" w:rsidRDefault="00CC6D3D" w:rsidP="00CC6D3D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b/>
          <w:sz w:val="20"/>
          <w:szCs w:val="20"/>
          <w:u w:val="single"/>
        </w:rPr>
      </w:pPr>
      <w:r w:rsidRPr="00CC6D3D">
        <w:rPr>
          <w:b/>
          <w:sz w:val="20"/>
          <w:szCs w:val="20"/>
          <w:u w:val="single"/>
        </w:rPr>
        <w:t>Etikai normák a társadalmi érintkezésben és a nevelésben</w:t>
      </w:r>
    </w:p>
    <w:p w14:paraId="56078D6C" w14:textId="52500D94" w:rsidR="00CC6D3D" w:rsidRPr="008373E1" w:rsidRDefault="00CC6D3D" w:rsidP="00CC6D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</w:rPr>
      </w:pPr>
      <w:r>
        <w:rPr>
          <w:sz w:val="20"/>
        </w:rPr>
        <w:t xml:space="preserve">- </w:t>
      </w:r>
      <w:r w:rsidRPr="008373E1">
        <w:rPr>
          <w:sz w:val="20"/>
        </w:rPr>
        <w:t xml:space="preserve">Dennis </w:t>
      </w:r>
      <w:proofErr w:type="spellStart"/>
      <w:r w:rsidRPr="008373E1">
        <w:rPr>
          <w:sz w:val="20"/>
        </w:rPr>
        <w:t>Gansel</w:t>
      </w:r>
      <w:proofErr w:type="spellEnd"/>
      <w:r w:rsidRPr="008373E1">
        <w:rPr>
          <w:sz w:val="20"/>
        </w:rPr>
        <w:t xml:space="preserve">: </w:t>
      </w:r>
      <w:r w:rsidRPr="008373E1">
        <w:rPr>
          <w:i/>
          <w:sz w:val="20"/>
        </w:rPr>
        <w:t>A hullám</w:t>
      </w:r>
      <w:r w:rsidRPr="008373E1">
        <w:rPr>
          <w:sz w:val="20"/>
        </w:rPr>
        <w:t xml:space="preserve"> (2008) c. filmjének elemzése</w:t>
      </w:r>
    </w:p>
    <w:p w14:paraId="5B47898A" w14:textId="62745C1B" w:rsidR="00CC6D3D" w:rsidRDefault="00CC6D3D" w:rsidP="00645FB3">
      <w:pPr>
        <w:rPr>
          <w:bCs/>
        </w:rPr>
      </w:pPr>
    </w:p>
    <w:p w14:paraId="24FE6402" w14:textId="77777777" w:rsidR="00CC6D3D" w:rsidRPr="00645FB3" w:rsidRDefault="00CC6D3D" w:rsidP="00645FB3">
      <w:pPr>
        <w:rPr>
          <w:bCs/>
        </w:rPr>
      </w:pPr>
    </w:p>
    <w:p w14:paraId="536ACE62" w14:textId="28E0604B" w:rsidR="007503E8" w:rsidRPr="009A4485" w:rsidRDefault="007503E8" w:rsidP="007503E8">
      <w:pPr>
        <w:ind w:left="709" w:hanging="699"/>
        <w:rPr>
          <w:b/>
          <w:bCs/>
        </w:rPr>
      </w:pPr>
      <w:r w:rsidRPr="007503E8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536ACE63" w14:textId="77777777" w:rsidR="007503E8" w:rsidRPr="009A4485" w:rsidRDefault="007503E8" w:rsidP="007503E8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36ACE64" w14:textId="77777777" w:rsidR="007503E8" w:rsidRPr="00102091" w:rsidRDefault="007503E8" w:rsidP="007503E8">
      <w:pPr>
        <w:rPr>
          <w:sz w:val="16"/>
          <w:szCs w:val="16"/>
        </w:rPr>
      </w:pPr>
    </w:p>
    <w:p w14:paraId="536ACE65" w14:textId="77777777" w:rsidR="007503E8" w:rsidRPr="009A4485" w:rsidRDefault="007503E8" w:rsidP="007503E8">
      <w:pPr>
        <w:jc w:val="both"/>
        <w:rPr>
          <w:b/>
        </w:rPr>
      </w:pPr>
      <w:r w:rsidRPr="007503E8">
        <w:rPr>
          <w:b/>
          <w:u w:val="single"/>
        </w:rPr>
        <w:t>Félévi követelmény</w:t>
      </w:r>
      <w:r w:rsidRPr="009A4485">
        <w:rPr>
          <w:b/>
        </w:rPr>
        <w:t xml:space="preserve">: </w:t>
      </w:r>
      <w:r w:rsidRPr="007503E8">
        <w:t>gyakorlati jegy</w:t>
      </w:r>
    </w:p>
    <w:p w14:paraId="536ACE66" w14:textId="77777777" w:rsidR="007503E8" w:rsidRPr="00102091" w:rsidRDefault="007503E8" w:rsidP="007503E8">
      <w:pPr>
        <w:jc w:val="both"/>
        <w:rPr>
          <w:b/>
          <w:sz w:val="16"/>
          <w:szCs w:val="16"/>
        </w:rPr>
      </w:pPr>
    </w:p>
    <w:p w14:paraId="539BDB45" w14:textId="77777777" w:rsidR="00645FB3" w:rsidRDefault="00645FB3" w:rsidP="007503E8">
      <w:pPr>
        <w:jc w:val="both"/>
        <w:rPr>
          <w:b/>
          <w:u w:val="single"/>
        </w:rPr>
      </w:pPr>
    </w:p>
    <w:p w14:paraId="536ACE67" w14:textId="5BE3F787" w:rsidR="007503E8" w:rsidRPr="009A4485" w:rsidRDefault="007503E8" w:rsidP="007503E8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536ACE68" w14:textId="77777777" w:rsidR="00102091" w:rsidRDefault="007503E8" w:rsidP="00102091">
      <w:pPr>
        <w:numPr>
          <w:ilvl w:val="0"/>
          <w:numId w:val="1"/>
        </w:numPr>
        <w:jc w:val="both"/>
      </w:pPr>
      <w:r>
        <w:t>sikeres zárthelyi dolgozat</w:t>
      </w:r>
      <w:r w:rsidR="00102091">
        <w:t>, melynek ideje: a vizsgaidőszakban megadott időpont</w:t>
      </w:r>
    </w:p>
    <w:p w14:paraId="536ACE69" w14:textId="77777777" w:rsidR="00102091" w:rsidRDefault="007503E8" w:rsidP="00102091">
      <w:pPr>
        <w:numPr>
          <w:ilvl w:val="0"/>
          <w:numId w:val="1"/>
        </w:numPr>
        <w:jc w:val="both"/>
      </w:pPr>
      <w:r>
        <w:t>a ZH anyaga: a tematikában megadott irodalom és az előadások anyaga</w:t>
      </w:r>
    </w:p>
    <w:p w14:paraId="536ACE6A" w14:textId="77777777" w:rsidR="007503E8" w:rsidRDefault="007503E8" w:rsidP="00102091">
      <w:pPr>
        <w:numPr>
          <w:ilvl w:val="0"/>
          <w:numId w:val="1"/>
        </w:numPr>
        <w:jc w:val="both"/>
      </w:pPr>
      <w:r>
        <w:t>a</w:t>
      </w:r>
      <w:r w:rsidRPr="007503E8">
        <w:t>mennyiben a</w:t>
      </w:r>
      <w:r w:rsidR="00102091">
        <w:t>z</w:t>
      </w:r>
      <w:r>
        <w:t xml:space="preserve"> </w:t>
      </w:r>
      <w:r w:rsidRPr="007503E8">
        <w:t>zárthelyi dolgozat</w:t>
      </w:r>
      <w:r>
        <w:t xml:space="preserve"> </w:t>
      </w:r>
      <w:r w:rsidRPr="007503E8">
        <w:t xml:space="preserve">elégtelen minősítésű, a félév elégtelen gyakorlati jeggyel zárul. Elégtelen gyakorlati jegy javítása a </w:t>
      </w:r>
      <w:r>
        <w:t>„</w:t>
      </w:r>
      <w:r w:rsidRPr="007503E8">
        <w:t>Tanulmányi és vizsgaszabályzat</w:t>
      </w:r>
      <w:r>
        <w:t>”</w:t>
      </w:r>
      <w:r w:rsidRPr="007503E8">
        <w:t xml:space="preserve"> szerint lehetséges.</w:t>
      </w:r>
    </w:p>
    <w:p w14:paraId="536ACE6B" w14:textId="77777777" w:rsidR="007503E8" w:rsidRPr="00102091" w:rsidRDefault="007503E8" w:rsidP="00102091">
      <w:pPr>
        <w:pStyle w:val="Nincstrkz"/>
        <w:rPr>
          <w:sz w:val="16"/>
          <w:szCs w:val="16"/>
        </w:rPr>
      </w:pPr>
    </w:p>
    <w:p w14:paraId="536ACE6C" w14:textId="77777777" w:rsidR="007503E8" w:rsidRPr="009A4485" w:rsidRDefault="007503E8" w:rsidP="007503E8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536ACE6D" w14:textId="77777777" w:rsidR="007503E8" w:rsidRDefault="007503E8" w:rsidP="007503E8">
      <w:pPr>
        <w:pStyle w:val="Nincstrkz"/>
      </w:pPr>
      <w:r>
        <w:t>- a kiadott irodalom és az előadásokon elhangzottak ismeretének foka szerint</w:t>
      </w:r>
    </w:p>
    <w:p w14:paraId="536ACE6E" w14:textId="77777777" w:rsidR="007503E8" w:rsidRDefault="007503E8" w:rsidP="007503E8"/>
    <w:p w14:paraId="536ACE6F" w14:textId="77777777" w:rsidR="006E500D" w:rsidRPr="009A4485" w:rsidRDefault="006E500D" w:rsidP="007503E8"/>
    <w:p w14:paraId="536ACE70" w14:textId="15B1F598" w:rsidR="007B02BD" w:rsidRPr="00102091" w:rsidRDefault="007503E8" w:rsidP="00102091">
      <w:pPr>
        <w:ind w:firstLine="708"/>
      </w:pPr>
      <w:r>
        <w:t>Nyíregyháza, 202</w:t>
      </w:r>
      <w:r w:rsidR="00645FB3">
        <w:t>3</w:t>
      </w:r>
      <w:r>
        <w:t xml:space="preserve">. </w:t>
      </w:r>
      <w:r w:rsidR="00645FB3">
        <w:t>augusztus</w:t>
      </w:r>
      <w:r>
        <w:t>.</w:t>
      </w:r>
      <w:r w:rsidR="00645FB3">
        <w:t xml:space="preserve"> 23</w:t>
      </w:r>
      <w:r>
        <w:t>.</w:t>
      </w:r>
      <w:r>
        <w:tab/>
      </w:r>
      <w:r>
        <w:tab/>
      </w:r>
      <w:r>
        <w:tab/>
        <w:t>Dr. Csobó Péter György</w:t>
      </w:r>
    </w:p>
    <w:sectPr w:rsidR="007B02BD" w:rsidRPr="00102091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CE73" w14:textId="77777777" w:rsidR="00884DB5" w:rsidRDefault="00884DB5" w:rsidP="003E48AF">
      <w:r>
        <w:separator/>
      </w:r>
    </w:p>
  </w:endnote>
  <w:endnote w:type="continuationSeparator" w:id="0">
    <w:p w14:paraId="536ACE74" w14:textId="77777777" w:rsidR="00884DB5" w:rsidRDefault="00884DB5" w:rsidP="003E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ACE71" w14:textId="77777777" w:rsidR="00884DB5" w:rsidRDefault="00884DB5" w:rsidP="003E48AF">
      <w:r>
        <w:separator/>
      </w:r>
    </w:p>
  </w:footnote>
  <w:footnote w:type="continuationSeparator" w:id="0">
    <w:p w14:paraId="536ACE72" w14:textId="77777777" w:rsidR="00884DB5" w:rsidRDefault="00884DB5" w:rsidP="003E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43E"/>
    <w:multiLevelType w:val="hybridMultilevel"/>
    <w:tmpl w:val="1130DB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57F9"/>
    <w:multiLevelType w:val="hybridMultilevel"/>
    <w:tmpl w:val="D7264418"/>
    <w:lvl w:ilvl="0" w:tplc="AA30820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626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DF0574"/>
    <w:multiLevelType w:val="hybridMultilevel"/>
    <w:tmpl w:val="90D81B2C"/>
    <w:lvl w:ilvl="0" w:tplc="040E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23"/>
  </w:num>
  <w:num w:numId="5">
    <w:abstractNumId w:val="0"/>
  </w:num>
  <w:num w:numId="6">
    <w:abstractNumId w:val="16"/>
  </w:num>
  <w:num w:numId="7">
    <w:abstractNumId w:val="8"/>
  </w:num>
  <w:num w:numId="8">
    <w:abstractNumId w:val="25"/>
  </w:num>
  <w:num w:numId="9">
    <w:abstractNumId w:val="9"/>
  </w:num>
  <w:num w:numId="10">
    <w:abstractNumId w:val="22"/>
  </w:num>
  <w:num w:numId="11">
    <w:abstractNumId w:val="26"/>
  </w:num>
  <w:num w:numId="12">
    <w:abstractNumId w:val="30"/>
  </w:num>
  <w:num w:numId="13">
    <w:abstractNumId w:val="34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27"/>
  </w:num>
  <w:num w:numId="19">
    <w:abstractNumId w:val="28"/>
  </w:num>
  <w:num w:numId="20">
    <w:abstractNumId w:val="10"/>
  </w:num>
  <w:num w:numId="21">
    <w:abstractNumId w:val="2"/>
  </w:num>
  <w:num w:numId="22">
    <w:abstractNumId w:val="31"/>
  </w:num>
  <w:num w:numId="23">
    <w:abstractNumId w:val="18"/>
  </w:num>
  <w:num w:numId="24">
    <w:abstractNumId w:val="20"/>
  </w:num>
  <w:num w:numId="25">
    <w:abstractNumId w:val="24"/>
  </w:num>
  <w:num w:numId="26">
    <w:abstractNumId w:val="17"/>
  </w:num>
  <w:num w:numId="27">
    <w:abstractNumId w:val="11"/>
  </w:num>
  <w:num w:numId="28">
    <w:abstractNumId w:val="7"/>
  </w:num>
  <w:num w:numId="29">
    <w:abstractNumId w:val="33"/>
  </w:num>
  <w:num w:numId="30">
    <w:abstractNumId w:val="13"/>
  </w:num>
  <w:num w:numId="31">
    <w:abstractNumId w:val="6"/>
  </w:num>
  <w:num w:numId="32">
    <w:abstractNumId w:val="19"/>
  </w:num>
  <w:num w:numId="33">
    <w:abstractNumId w:val="29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1636"/>
    <w:rsid w:val="000149B2"/>
    <w:rsid w:val="00017D73"/>
    <w:rsid w:val="00042EE9"/>
    <w:rsid w:val="0008130D"/>
    <w:rsid w:val="00084869"/>
    <w:rsid w:val="00090EDD"/>
    <w:rsid w:val="00091881"/>
    <w:rsid w:val="000B2786"/>
    <w:rsid w:val="000C12F3"/>
    <w:rsid w:val="000C383D"/>
    <w:rsid w:val="000F1C60"/>
    <w:rsid w:val="000F6452"/>
    <w:rsid w:val="00102091"/>
    <w:rsid w:val="00124344"/>
    <w:rsid w:val="00142AC0"/>
    <w:rsid w:val="00162D62"/>
    <w:rsid w:val="00171ECD"/>
    <w:rsid w:val="001837AD"/>
    <w:rsid w:val="00195A56"/>
    <w:rsid w:val="0019650F"/>
    <w:rsid w:val="001C1527"/>
    <w:rsid w:val="001D0781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3C2D"/>
    <w:rsid w:val="002B579A"/>
    <w:rsid w:val="002B7295"/>
    <w:rsid w:val="002C2F97"/>
    <w:rsid w:val="002C3F38"/>
    <w:rsid w:val="002C5D8C"/>
    <w:rsid w:val="002D0F4E"/>
    <w:rsid w:val="002F4EA6"/>
    <w:rsid w:val="002F5AB2"/>
    <w:rsid w:val="002F7AA6"/>
    <w:rsid w:val="003176A9"/>
    <w:rsid w:val="00326318"/>
    <w:rsid w:val="00326582"/>
    <w:rsid w:val="003518F8"/>
    <w:rsid w:val="0035351B"/>
    <w:rsid w:val="003540CE"/>
    <w:rsid w:val="003762E5"/>
    <w:rsid w:val="0038594F"/>
    <w:rsid w:val="003B1770"/>
    <w:rsid w:val="003D082E"/>
    <w:rsid w:val="003D2E44"/>
    <w:rsid w:val="003E0FBD"/>
    <w:rsid w:val="003E48AF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B1C17"/>
    <w:rsid w:val="004E27E1"/>
    <w:rsid w:val="004E5D78"/>
    <w:rsid w:val="004F4D4A"/>
    <w:rsid w:val="004F76B1"/>
    <w:rsid w:val="005067D6"/>
    <w:rsid w:val="00540E2B"/>
    <w:rsid w:val="005502A0"/>
    <w:rsid w:val="00557954"/>
    <w:rsid w:val="0056088B"/>
    <w:rsid w:val="00582941"/>
    <w:rsid w:val="0059491C"/>
    <w:rsid w:val="005A2A38"/>
    <w:rsid w:val="005D1418"/>
    <w:rsid w:val="005E14B6"/>
    <w:rsid w:val="00600FE4"/>
    <w:rsid w:val="00615DFA"/>
    <w:rsid w:val="00620949"/>
    <w:rsid w:val="00645FB3"/>
    <w:rsid w:val="00651CD4"/>
    <w:rsid w:val="00670416"/>
    <w:rsid w:val="00675077"/>
    <w:rsid w:val="00676347"/>
    <w:rsid w:val="006A505B"/>
    <w:rsid w:val="006A6328"/>
    <w:rsid w:val="006A7E72"/>
    <w:rsid w:val="006D6335"/>
    <w:rsid w:val="006E2349"/>
    <w:rsid w:val="006E500D"/>
    <w:rsid w:val="006F2725"/>
    <w:rsid w:val="006F3F04"/>
    <w:rsid w:val="006F4924"/>
    <w:rsid w:val="00713A90"/>
    <w:rsid w:val="007203D7"/>
    <w:rsid w:val="00724F56"/>
    <w:rsid w:val="007503E8"/>
    <w:rsid w:val="00760217"/>
    <w:rsid w:val="0076368B"/>
    <w:rsid w:val="0076379B"/>
    <w:rsid w:val="00763BAC"/>
    <w:rsid w:val="00766F0D"/>
    <w:rsid w:val="00767F3C"/>
    <w:rsid w:val="007701DC"/>
    <w:rsid w:val="0077179F"/>
    <w:rsid w:val="007743DD"/>
    <w:rsid w:val="007755F2"/>
    <w:rsid w:val="00777B96"/>
    <w:rsid w:val="00786460"/>
    <w:rsid w:val="00790A32"/>
    <w:rsid w:val="00793543"/>
    <w:rsid w:val="00795C92"/>
    <w:rsid w:val="007A5ABD"/>
    <w:rsid w:val="007B02BD"/>
    <w:rsid w:val="007B260A"/>
    <w:rsid w:val="007C23AD"/>
    <w:rsid w:val="00801667"/>
    <w:rsid w:val="00837E44"/>
    <w:rsid w:val="008462E7"/>
    <w:rsid w:val="00847EF8"/>
    <w:rsid w:val="0087478E"/>
    <w:rsid w:val="00884DB5"/>
    <w:rsid w:val="008A17F6"/>
    <w:rsid w:val="008A696F"/>
    <w:rsid w:val="008B1DC2"/>
    <w:rsid w:val="008B2AD4"/>
    <w:rsid w:val="008C03FA"/>
    <w:rsid w:val="008C54C4"/>
    <w:rsid w:val="008C74EF"/>
    <w:rsid w:val="008D4525"/>
    <w:rsid w:val="00900B79"/>
    <w:rsid w:val="009124F0"/>
    <w:rsid w:val="009638AC"/>
    <w:rsid w:val="009729E7"/>
    <w:rsid w:val="00981D14"/>
    <w:rsid w:val="009A4485"/>
    <w:rsid w:val="009B0E33"/>
    <w:rsid w:val="009B75F8"/>
    <w:rsid w:val="009D3ED9"/>
    <w:rsid w:val="009E6CFD"/>
    <w:rsid w:val="009F09DC"/>
    <w:rsid w:val="009F1124"/>
    <w:rsid w:val="00A015F6"/>
    <w:rsid w:val="00A03E9A"/>
    <w:rsid w:val="00A05B7A"/>
    <w:rsid w:val="00A4280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0046"/>
    <w:rsid w:val="00B54EA7"/>
    <w:rsid w:val="00B56D8B"/>
    <w:rsid w:val="00B57588"/>
    <w:rsid w:val="00B730E3"/>
    <w:rsid w:val="00B83166"/>
    <w:rsid w:val="00B962BC"/>
    <w:rsid w:val="00B96C67"/>
    <w:rsid w:val="00BC12DA"/>
    <w:rsid w:val="00BE2BF9"/>
    <w:rsid w:val="00BF5FC2"/>
    <w:rsid w:val="00C138C3"/>
    <w:rsid w:val="00C14516"/>
    <w:rsid w:val="00C16A92"/>
    <w:rsid w:val="00C2242B"/>
    <w:rsid w:val="00C2361F"/>
    <w:rsid w:val="00C61BBD"/>
    <w:rsid w:val="00C82300"/>
    <w:rsid w:val="00C84168"/>
    <w:rsid w:val="00C85C42"/>
    <w:rsid w:val="00CC543F"/>
    <w:rsid w:val="00CC64AA"/>
    <w:rsid w:val="00CC6D3D"/>
    <w:rsid w:val="00CD33C8"/>
    <w:rsid w:val="00CE0EF9"/>
    <w:rsid w:val="00CE3990"/>
    <w:rsid w:val="00CF3499"/>
    <w:rsid w:val="00D007A3"/>
    <w:rsid w:val="00D11C93"/>
    <w:rsid w:val="00D31F61"/>
    <w:rsid w:val="00D402E8"/>
    <w:rsid w:val="00D46F84"/>
    <w:rsid w:val="00D47C44"/>
    <w:rsid w:val="00D53274"/>
    <w:rsid w:val="00D541E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675B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0A0B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E48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7B02BD"/>
    <w:pPr>
      <w:spacing w:line="360" w:lineRule="auto"/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B02BD"/>
    <w:rPr>
      <w:rFonts w:eastAsia="Times New Roman" w:cs="Times New Roman"/>
      <w:b/>
      <w:sz w:val="32"/>
      <w:szCs w:val="20"/>
      <w:lang w:eastAsia="hu-HU"/>
    </w:rPr>
  </w:style>
  <w:style w:type="paragraph" w:styleId="Alcm">
    <w:name w:val="Subtitle"/>
    <w:basedOn w:val="Norml"/>
    <w:link w:val="AlcmChar"/>
    <w:qFormat/>
    <w:rsid w:val="007B02BD"/>
    <w:pPr>
      <w:spacing w:line="360" w:lineRule="auto"/>
      <w:jc w:val="center"/>
    </w:pPr>
    <w:rPr>
      <w:i/>
      <w:szCs w:val="20"/>
    </w:rPr>
  </w:style>
  <w:style w:type="character" w:customStyle="1" w:styleId="AlcmChar">
    <w:name w:val="Alcím Char"/>
    <w:basedOn w:val="Bekezdsalapbettpusa"/>
    <w:link w:val="Alcm"/>
    <w:rsid w:val="007B02BD"/>
    <w:rPr>
      <w:rFonts w:eastAsia="Times New Roman" w:cs="Times New Roman"/>
      <w:i/>
      <w:szCs w:val="20"/>
      <w:lang w:eastAsia="hu-HU"/>
    </w:rPr>
  </w:style>
  <w:style w:type="paragraph" w:styleId="Nincstrkz">
    <w:name w:val="No Spacing"/>
    <w:uiPriority w:val="1"/>
    <w:qFormat/>
    <w:rsid w:val="009B75F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8AF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48AF"/>
    <w:rPr>
      <w:rFonts w:eastAsia="Times New Roman" w:cs="Times New Roman"/>
      <w:szCs w:val="24"/>
      <w:lang w:eastAsia="hu-HU"/>
    </w:rPr>
  </w:style>
  <w:style w:type="paragraph" w:customStyle="1" w:styleId="Stlus1">
    <w:name w:val="Stílus1"/>
    <w:basedOn w:val="Norml"/>
    <w:qFormat/>
    <w:rsid w:val="006E500D"/>
    <w:rPr>
      <w:rFonts w:eastAsiaTheme="minorHAnsi" w:cs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6E500D"/>
    <w:rPr>
      <w:color w:val="0563C1" w:themeColor="hyperlink"/>
      <w:u w:val="single"/>
    </w:rPr>
  </w:style>
  <w:style w:type="character" w:customStyle="1" w:styleId="jegyzet01">
    <w:name w:val="jegyzet01"/>
    <w:basedOn w:val="Bekezdsalapbettpusa"/>
    <w:rsid w:val="00645FB3"/>
  </w:style>
  <w:style w:type="character" w:styleId="Feloldatlanmegemlts">
    <w:name w:val="Unresolved Mention"/>
    <w:basedOn w:val="Bekezdsalapbettpusa"/>
    <w:uiPriority w:val="99"/>
    <w:semiHidden/>
    <w:unhideWhenUsed/>
    <w:rsid w:val="0064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udith_Jarvis_Thoms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a.oszk.hu/00400/00458/00125/317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fi.hu/tudastar/internet-mediaetika/valas-peter-eti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j.katolikus.hu/konyvtar.php?h=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dasbazis.sulinet.hu/hu/informatika/informatika/informatika-8-evfolyam/az-infokommunikacios-viselkedesi-szabalyok-bemutatasa-peldakkal/az-internet-etikaj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Csobó Péter György</cp:lastModifiedBy>
  <cp:revision>10</cp:revision>
  <dcterms:created xsi:type="dcterms:W3CDTF">2021-08-25T08:36:00Z</dcterms:created>
  <dcterms:modified xsi:type="dcterms:W3CDTF">2023-08-23T09:36:00Z</dcterms:modified>
</cp:coreProperties>
</file>